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AE" w:rsidRDefault="00B55B53" w:rsidP="00B55B53">
      <w:pPr>
        <w:ind w:right="566" w:firstLine="567"/>
        <w:jc w:val="both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После очередных 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трагичных случаев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взрыва бытового газа, в очередной раз</w:t>
      </w:r>
      <w:r w:rsidR="00CA3777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,</w:t>
      </w: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многократно обострилось информационное пространство в части </w:t>
      </w:r>
      <w:r w:rsidR="00CA3777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высказывания </w:t>
      </w: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различных предложений по повышению безопасности. В данном материале рассмотрим одно из направлений, у</w:t>
      </w:r>
      <w:r w:rsidR="00CA3777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становку тех или иных устройств-</w:t>
      </w: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сигнализаторов загазованности. Речь идет в первую очередь о многоквартирных домах, где риски и угрозы жизни и здоровью граждан многократно выше, нежели в частном секторе (ИЖС). </w:t>
      </w:r>
    </w:p>
    <w:p w:rsidR="00CA3777" w:rsidRDefault="00A839F9" w:rsidP="00B55B53">
      <w:pPr>
        <w:ind w:right="566" w:firstLine="567"/>
        <w:jc w:val="both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Поскольку общение участников ГИГО происходит с различными органами власти, а те регионы, где уже сформировано четкое желание по установке сигнализаторов свои мнения и требования так или иначе высказали (и в том числе их точки 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зрения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что и как), то здесь сформулируем две точки зрения. Первая условно – на что готовы чиновники, вторая – что же реально надо делать, чтобы не получить очередную пиар акцию, которая кроме расходов денег не приведет к результату в перспективе.</w:t>
      </w:r>
    </w:p>
    <w:p w:rsidR="00A839F9" w:rsidRDefault="00A839F9" w:rsidP="00A839F9">
      <w:pPr>
        <w:pStyle w:val="aa"/>
        <w:numPr>
          <w:ilvl w:val="0"/>
          <w:numId w:val="5"/>
        </w:numPr>
        <w:ind w:right="566"/>
        <w:jc w:val="both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Точка зрения и понимание чиновни</w:t>
      </w:r>
      <w:r w:rsidR="00096553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ками ситуации с сигнализаторами (в порядке убывания важности </w:t>
      </w:r>
      <w:proofErr w:type="gramStart"/>
      <w:r w:rsidR="00096553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вопросов</w:t>
      </w:r>
      <w:proofErr w:type="gramEnd"/>
      <w:r w:rsidR="00096553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по мнению чиновников)</w:t>
      </w:r>
    </w:p>
    <w:p w:rsidR="00A839F9" w:rsidRDefault="00A839F9" w:rsidP="00A839F9">
      <w:pPr>
        <w:pStyle w:val="aa"/>
        <w:ind w:left="927" w:right="566"/>
        <w:jc w:val="both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</w:t>
      </w:r>
    </w:p>
    <w:p w:rsidR="00A839F9" w:rsidRDefault="00A839F9" w:rsidP="00A839F9">
      <w:pPr>
        <w:pStyle w:val="aa"/>
        <w:numPr>
          <w:ilvl w:val="0"/>
          <w:numId w:val="5"/>
        </w:numPr>
        <w:ind w:right="566"/>
        <w:jc w:val="both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Точка зрения специалистов, которые 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оценивают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в том числе системные подходы для обеспечения безопасности.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6"/>
        <w:gridCol w:w="2959"/>
        <w:gridCol w:w="2528"/>
        <w:gridCol w:w="2822"/>
      </w:tblGrid>
      <w:tr w:rsidR="00C262AF" w:rsidTr="00B911C5">
        <w:tc>
          <w:tcPr>
            <w:tcW w:w="2396" w:type="dxa"/>
          </w:tcPr>
          <w:p w:rsidR="00A839F9" w:rsidRDefault="00A839F9" w:rsidP="00B55B53">
            <w:pPr>
              <w:ind w:right="566"/>
              <w:jc w:val="both"/>
            </w:pPr>
            <w:r>
              <w:t>Тематика вопроса</w:t>
            </w:r>
          </w:p>
        </w:tc>
        <w:tc>
          <w:tcPr>
            <w:tcW w:w="2959" w:type="dxa"/>
          </w:tcPr>
          <w:p w:rsidR="00A839F9" w:rsidRDefault="00A839F9" w:rsidP="00B55B53">
            <w:pPr>
              <w:ind w:right="566"/>
              <w:jc w:val="both"/>
            </w:pPr>
            <w:r>
              <w:t>Мнение и понимание чиновников</w:t>
            </w:r>
          </w:p>
        </w:tc>
        <w:tc>
          <w:tcPr>
            <w:tcW w:w="2528" w:type="dxa"/>
          </w:tcPr>
          <w:p w:rsidR="00A839F9" w:rsidRDefault="00A839F9" w:rsidP="00B55B53">
            <w:pPr>
              <w:ind w:right="566"/>
              <w:jc w:val="both"/>
            </w:pPr>
            <w:r>
              <w:t>Мнение и понимание ГРО</w:t>
            </w:r>
          </w:p>
        </w:tc>
        <w:tc>
          <w:tcPr>
            <w:tcW w:w="2822" w:type="dxa"/>
          </w:tcPr>
          <w:p w:rsidR="00A839F9" w:rsidRDefault="00A839F9" w:rsidP="00B55B53">
            <w:pPr>
              <w:ind w:right="566"/>
              <w:jc w:val="both"/>
            </w:pPr>
            <w:r>
              <w:t>Что необходимо при системном подходе (оценка ГИГО)</w:t>
            </w:r>
          </w:p>
        </w:tc>
      </w:tr>
      <w:tr w:rsidR="00C262AF" w:rsidTr="00B911C5">
        <w:tc>
          <w:tcPr>
            <w:tcW w:w="2396" w:type="dxa"/>
          </w:tcPr>
          <w:p w:rsidR="00A839F9" w:rsidRDefault="00096553" w:rsidP="00B55B53">
            <w:pPr>
              <w:ind w:right="566"/>
              <w:jc w:val="both"/>
            </w:pPr>
            <w:r>
              <w:t>Стоимость решения</w:t>
            </w:r>
          </w:p>
        </w:tc>
        <w:tc>
          <w:tcPr>
            <w:tcW w:w="2959" w:type="dxa"/>
          </w:tcPr>
          <w:p w:rsidR="00A839F9" w:rsidRDefault="00096553" w:rsidP="00B55B53">
            <w:pPr>
              <w:ind w:right="566"/>
              <w:jc w:val="both"/>
            </w:pPr>
            <w:r>
              <w:t xml:space="preserve">В </w:t>
            </w:r>
            <w:proofErr w:type="spellStart"/>
            <w:r>
              <w:t>неком</w:t>
            </w:r>
            <w:proofErr w:type="spellEnd"/>
            <w:r>
              <w:t xml:space="preserve"> сетевом магазине некий датчик загазованности прибор стоит 2000 р., мы такие знаем. </w:t>
            </w:r>
            <w:proofErr w:type="gramStart"/>
            <w:r>
              <w:t>Значит</w:t>
            </w:r>
            <w:proofErr w:type="gramEnd"/>
            <w:r>
              <w:t xml:space="preserve"> Ваш прибор должен стоить значительно </w:t>
            </w:r>
            <w:proofErr w:type="spellStart"/>
            <w:r>
              <w:t>дешевеле</w:t>
            </w:r>
            <w:proofErr w:type="spellEnd"/>
            <w:r>
              <w:t xml:space="preserve">. И не надо нам </w:t>
            </w:r>
            <w:proofErr w:type="gramStart"/>
            <w:r>
              <w:t>рассказывать</w:t>
            </w:r>
            <w:proofErr w:type="gramEnd"/>
            <w:r>
              <w:t xml:space="preserve"> что этот прибор не обладает </w:t>
            </w:r>
            <w:proofErr w:type="spellStart"/>
            <w:r>
              <w:t>фукнционалом</w:t>
            </w:r>
            <w:proofErr w:type="spellEnd"/>
            <w:r>
              <w:t>, который необходим. Оставьте свои инженерные измышления…</w:t>
            </w:r>
          </w:p>
        </w:tc>
        <w:tc>
          <w:tcPr>
            <w:tcW w:w="2528" w:type="dxa"/>
          </w:tcPr>
          <w:p w:rsidR="00A839F9" w:rsidRDefault="00096553" w:rsidP="00B55B53">
            <w:pPr>
              <w:ind w:right="566"/>
              <w:jc w:val="both"/>
            </w:pPr>
            <w:r>
              <w:t xml:space="preserve">Мы привыкли и продаем некие сигнализаторы (связи уже налажены). Ну и что, что это простые сигнализаторы, главное – что дешево, </w:t>
            </w:r>
            <w:proofErr w:type="gramStart"/>
            <w:r>
              <w:t>главное</w:t>
            </w:r>
            <w:proofErr w:type="gramEnd"/>
            <w:r>
              <w:t xml:space="preserve"> что диспетчеризации единой нет, значит и ответственности и необходимости реагирования на срабатывание (их будет много ложных) не потребуется. </w:t>
            </w:r>
          </w:p>
        </w:tc>
        <w:tc>
          <w:tcPr>
            <w:tcW w:w="2822" w:type="dxa"/>
          </w:tcPr>
          <w:p w:rsidR="00A839F9" w:rsidRDefault="00096553" w:rsidP="00B55B53">
            <w:pPr>
              <w:ind w:right="566"/>
              <w:jc w:val="both"/>
            </w:pPr>
            <w:r>
              <w:t xml:space="preserve">Стоимость прибора должна быть приемлемой, но </w:t>
            </w:r>
            <w:proofErr w:type="spellStart"/>
            <w:r>
              <w:t>фукнционал</w:t>
            </w:r>
            <w:proofErr w:type="spellEnd"/>
            <w:r>
              <w:t xml:space="preserve"> прибора, возможность централизованной диспетчеризации – должны быть обеспечены. Только системный подход, построение взаимосвязанной системы позволит повысить безопасность, а не получить очередную «шутиху», вместо реально требуемых действий для повышения безопасности проживания граждан.</w:t>
            </w:r>
          </w:p>
        </w:tc>
      </w:tr>
      <w:tr w:rsidR="00C262AF" w:rsidTr="00B911C5">
        <w:tc>
          <w:tcPr>
            <w:tcW w:w="2396" w:type="dxa"/>
          </w:tcPr>
          <w:p w:rsidR="00A839F9" w:rsidRDefault="00096553" w:rsidP="00B55B53">
            <w:pPr>
              <w:ind w:right="566"/>
              <w:jc w:val="both"/>
            </w:pPr>
            <w:r>
              <w:lastRenderedPageBreak/>
              <w:t>Функционал прибора</w:t>
            </w:r>
          </w:p>
        </w:tc>
        <w:tc>
          <w:tcPr>
            <w:tcW w:w="2959" w:type="dxa"/>
          </w:tcPr>
          <w:p w:rsidR="00A839F9" w:rsidRDefault="00096553" w:rsidP="00B55B53">
            <w:pPr>
              <w:ind w:right="566"/>
              <w:jc w:val="both"/>
            </w:pPr>
            <w:r>
              <w:t>Нам не нужна единая диспетчеризация, поскольку «бабушка-диспетчер» просто заснет у монитора и реакции не будет…. Главное чтобы сирена в приборе «орала» на весь дом, чтобы в соседних квартирах жители сами услышали….</w:t>
            </w:r>
          </w:p>
        </w:tc>
        <w:tc>
          <w:tcPr>
            <w:tcW w:w="2528" w:type="dxa"/>
          </w:tcPr>
          <w:p w:rsidR="00A839F9" w:rsidRDefault="00096553" w:rsidP="00B55B53">
            <w:pPr>
              <w:ind w:right="566"/>
              <w:jc w:val="both"/>
            </w:pPr>
            <w:r>
              <w:t xml:space="preserve">Нам не нужна диспетчеризация, т.к. по каждому </w:t>
            </w:r>
            <w:proofErr w:type="spellStart"/>
            <w:r>
              <w:t>срабытванию</w:t>
            </w:r>
            <w:proofErr w:type="spellEnd"/>
            <w:r>
              <w:t xml:space="preserve"> придется реагировать (выезжать). Проверять. Это огромное количество выездов </w:t>
            </w:r>
            <w:proofErr w:type="spellStart"/>
            <w:r>
              <w:t>аварийки</w:t>
            </w:r>
            <w:proofErr w:type="spellEnd"/>
            <w:r>
              <w:t xml:space="preserve">, причем подчас ложных, т.к. приборы срабатывают на различные летучие вещества в том числе. Пусть просто громко звучит сирена, и вот если жители позвонят и </w:t>
            </w:r>
            <w:proofErr w:type="spellStart"/>
            <w:r>
              <w:t>вызовую</w:t>
            </w:r>
            <w:proofErr w:type="spellEnd"/>
            <w:r>
              <w:t xml:space="preserve"> </w:t>
            </w:r>
            <w:proofErr w:type="spellStart"/>
            <w:r>
              <w:t>аварийку</w:t>
            </w:r>
            <w:proofErr w:type="spellEnd"/>
            <w:r>
              <w:t xml:space="preserve"> – то придется уже выезжать.</w:t>
            </w:r>
          </w:p>
        </w:tc>
        <w:tc>
          <w:tcPr>
            <w:tcW w:w="2822" w:type="dxa"/>
          </w:tcPr>
          <w:p w:rsidR="00A839F9" w:rsidRDefault="0087742D" w:rsidP="00B55B53">
            <w:pPr>
              <w:ind w:right="566"/>
              <w:jc w:val="both"/>
            </w:pPr>
            <w:r>
              <w:t>Единая диспетчеризация, возможность автоматической обработки по срабатыванию датчиков загазованности – это системное требуемое решение. Даже в случае увеличения ложных выездов аварийных бригад – это путь к исключению трагедий, неизбежная и очень небольшая цена для повышения безопасности граждан.</w:t>
            </w:r>
            <w:r w:rsidR="004B5108">
              <w:t xml:space="preserve"> Установка просто «</w:t>
            </w:r>
            <w:proofErr w:type="spellStart"/>
            <w:r w:rsidR="004B5108">
              <w:t>оралок</w:t>
            </w:r>
            <w:proofErr w:type="spellEnd"/>
            <w:r w:rsidR="004B5108">
              <w:t>» - это не решение сути вопроса, просто очередное метание из стороны в сторону.</w:t>
            </w:r>
          </w:p>
        </w:tc>
      </w:tr>
      <w:tr w:rsidR="00C262AF" w:rsidTr="00B911C5">
        <w:tc>
          <w:tcPr>
            <w:tcW w:w="2396" w:type="dxa"/>
          </w:tcPr>
          <w:p w:rsidR="00A839F9" w:rsidRDefault="00C262AF" w:rsidP="00B55B53">
            <w:pPr>
              <w:ind w:right="566"/>
              <w:jc w:val="both"/>
            </w:pPr>
            <w:r>
              <w:t>Функционал и начинка</w:t>
            </w:r>
          </w:p>
        </w:tc>
        <w:tc>
          <w:tcPr>
            <w:tcW w:w="2959" w:type="dxa"/>
          </w:tcPr>
          <w:p w:rsidR="00A839F9" w:rsidRDefault="00C262AF" w:rsidP="00B55B53">
            <w:pPr>
              <w:ind w:right="566"/>
              <w:jc w:val="both"/>
            </w:pPr>
            <w:r>
              <w:t xml:space="preserve">Хотим дешевый прибор, который создан на отечественной элементной базе, при этом его сборка должна </w:t>
            </w:r>
            <w:proofErr w:type="gramStart"/>
            <w:r>
              <w:t>производится</w:t>
            </w:r>
            <w:proofErr w:type="gramEnd"/>
            <w:r>
              <w:t xml:space="preserve"> в регионе (чтобы налоги в другой регион не уходили), функционал – хотим аналог «</w:t>
            </w:r>
            <w:proofErr w:type="spellStart"/>
            <w:r>
              <w:t>калашникова</w:t>
            </w:r>
            <w:proofErr w:type="spellEnd"/>
            <w:r>
              <w:t xml:space="preserve">» - просто, электроника  - лишнее, функционал датчик +орало, чтобы работал автономно 10 лет…. </w:t>
            </w:r>
          </w:p>
        </w:tc>
        <w:tc>
          <w:tcPr>
            <w:tcW w:w="2528" w:type="dxa"/>
          </w:tcPr>
          <w:p w:rsidR="00A839F9" w:rsidRDefault="00C262AF" w:rsidP="00B55B53">
            <w:pPr>
              <w:ind w:right="566"/>
              <w:jc w:val="both"/>
            </w:pPr>
            <w:r>
              <w:t xml:space="preserve">Главное чтобы наши уже проверенные </w:t>
            </w:r>
            <w:proofErr w:type="spellStart"/>
            <w:r>
              <w:t>постащики</w:t>
            </w:r>
            <w:proofErr w:type="spellEnd"/>
            <w:r>
              <w:t>, главное без диспетчеризации (зачем нам сразу выезжать</w:t>
            </w:r>
            <w:proofErr w:type="gramStart"/>
            <w:r>
              <w:t xml:space="preserve"> ?</w:t>
            </w:r>
            <w:proofErr w:type="gramEnd"/>
            <w:r>
              <w:t>). Вот 20 лет уже некоторые приборы ставим – зачем нам другие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2822" w:type="dxa"/>
          </w:tcPr>
          <w:p w:rsidR="00A839F9" w:rsidRDefault="00C262AF" w:rsidP="00B55B53">
            <w:pPr>
              <w:ind w:right="566"/>
              <w:jc w:val="both"/>
            </w:pPr>
            <w:r>
              <w:t>В современных условиях надо использовать возможности цифровой обработки событий, исключать максимально ручные ошибки, понимать обязанность муниципальных властей и ГРО по повышению безопасности. Использование «паровозов» не принесет желаемых результатов в перспективе, наоборот усугубит ситуацию через пару лет. Требуется принять «техническую политику» повышения и обеспечения безопасности при использовании газа в быту, только затем сравнивать приборы по стоимости исходя из требуемого функционала</w:t>
            </w:r>
            <w:proofErr w:type="gramStart"/>
            <w:r>
              <w:t xml:space="preserve"> !</w:t>
            </w:r>
            <w:proofErr w:type="gramEnd"/>
            <w:r>
              <w:t xml:space="preserve"> </w:t>
            </w:r>
          </w:p>
        </w:tc>
      </w:tr>
      <w:tr w:rsidR="00C262AF" w:rsidTr="00B911C5">
        <w:tc>
          <w:tcPr>
            <w:tcW w:w="2396" w:type="dxa"/>
          </w:tcPr>
          <w:p w:rsidR="00A839F9" w:rsidRDefault="00C262AF" w:rsidP="00B55B53">
            <w:pPr>
              <w:ind w:right="566"/>
              <w:jc w:val="both"/>
            </w:pPr>
            <w:r>
              <w:t>Установка и обслуживание приборов-сигнализаторов</w:t>
            </w:r>
          </w:p>
        </w:tc>
        <w:tc>
          <w:tcPr>
            <w:tcW w:w="2959" w:type="dxa"/>
          </w:tcPr>
          <w:p w:rsidR="00A839F9" w:rsidRDefault="00C262AF" w:rsidP="00B55B53">
            <w:pPr>
              <w:ind w:right="566"/>
              <w:jc w:val="both"/>
            </w:pPr>
            <w:r>
              <w:t xml:space="preserve">Ваш прибор должен не требовать </w:t>
            </w:r>
            <w:proofErr w:type="spellStart"/>
            <w:r>
              <w:t>доп</w:t>
            </w:r>
            <w:proofErr w:type="gramStart"/>
            <w:r>
              <w:t>.з</w:t>
            </w:r>
            <w:proofErr w:type="gramEnd"/>
            <w:r>
              <w:t>атрат</w:t>
            </w:r>
            <w:proofErr w:type="spellEnd"/>
            <w:r>
              <w:t xml:space="preserve"> на обслуживание и проверку </w:t>
            </w:r>
            <w:proofErr w:type="spellStart"/>
            <w:r>
              <w:t>функционарования</w:t>
            </w:r>
            <w:proofErr w:type="spellEnd"/>
            <w:r>
              <w:t xml:space="preserve">……. Единые диспетчерские – это </w:t>
            </w:r>
            <w:proofErr w:type="spellStart"/>
            <w:r>
              <w:t>доп.затраты</w:t>
            </w:r>
            <w:proofErr w:type="spellEnd"/>
            <w:r>
              <w:t xml:space="preserve"> и головная боль, если УК сама захочет  - пусть сама и делает……. И да – проверка работоспособности не должна стоить ни копейки. Повесили и забыли. Орет, соседи слышат, значит – проблема решена.</w:t>
            </w:r>
          </w:p>
        </w:tc>
        <w:tc>
          <w:tcPr>
            <w:tcW w:w="2528" w:type="dxa"/>
          </w:tcPr>
          <w:p w:rsidR="00A839F9" w:rsidRDefault="00C262AF" w:rsidP="00B55B53">
            <w:pPr>
              <w:ind w:right="566"/>
              <w:jc w:val="both"/>
            </w:pPr>
            <w:r>
              <w:t>Мы вообще не заинтересованы в диспетчеризации. Зачем нам головная боль</w:t>
            </w:r>
            <w:proofErr w:type="gramStart"/>
            <w:r>
              <w:t xml:space="preserve"> ?</w:t>
            </w:r>
            <w:proofErr w:type="gramEnd"/>
            <w:r>
              <w:t xml:space="preserve"> Повесили, орет – </w:t>
            </w:r>
            <w:proofErr w:type="gramStart"/>
            <w:r>
              <w:t>значит</w:t>
            </w:r>
            <w:proofErr w:type="gramEnd"/>
            <w:r>
              <w:t xml:space="preserve"> проблема решена. А если жители сами отключили, сами не услышали – </w:t>
            </w:r>
            <w:proofErr w:type="gramStart"/>
            <w:r>
              <w:t>значит сами виноваты</w:t>
            </w:r>
            <w:proofErr w:type="gramEnd"/>
            <w:r>
              <w:t>.</w:t>
            </w:r>
          </w:p>
        </w:tc>
        <w:tc>
          <w:tcPr>
            <w:tcW w:w="2822" w:type="dxa"/>
          </w:tcPr>
          <w:p w:rsidR="00A839F9" w:rsidRDefault="00454545" w:rsidP="00B55B53">
            <w:pPr>
              <w:ind w:right="566"/>
              <w:jc w:val="both"/>
            </w:pPr>
            <w:r>
              <w:t xml:space="preserve">Работы по обслуживанию должны </w:t>
            </w:r>
            <w:proofErr w:type="gramStart"/>
            <w:r>
              <w:t>сводится</w:t>
            </w:r>
            <w:proofErr w:type="gramEnd"/>
            <w:r>
              <w:t xml:space="preserve"> к минимуму, причем главное – обеспечение работоспособности и чувствительности сенсора. В случае если, обслуживание и проверка не будут </w:t>
            </w:r>
            <w:proofErr w:type="gramStart"/>
            <w:r>
              <w:t>проводится</w:t>
            </w:r>
            <w:proofErr w:type="gramEnd"/>
            <w:r>
              <w:t xml:space="preserve"> должным образом – получим очередную ситуацию при которой наличие «зеленого» сигнала совсем необязательно будет говорит что загазованности нет. Плюс к этому необходимо и конструктивно и на уровне диспетчеризации обеспечить </w:t>
            </w:r>
            <w:proofErr w:type="gramStart"/>
            <w:r>
              <w:t>контроль за</w:t>
            </w:r>
            <w:proofErr w:type="gramEnd"/>
            <w:r>
              <w:t xml:space="preserve"> функционированием, исключить вмешательство владельца (отключение питания, демонтаж и прочее).</w:t>
            </w:r>
          </w:p>
          <w:p w:rsidR="006801A2" w:rsidRDefault="006801A2" w:rsidP="00B55B53">
            <w:pPr>
              <w:ind w:right="566"/>
              <w:jc w:val="both"/>
            </w:pPr>
          </w:p>
          <w:p w:rsidR="006801A2" w:rsidRDefault="006801A2" w:rsidP="00B55B53">
            <w:pPr>
              <w:ind w:right="566"/>
              <w:jc w:val="both"/>
            </w:pPr>
          </w:p>
          <w:p w:rsidR="006801A2" w:rsidRDefault="006801A2" w:rsidP="00B55B53">
            <w:pPr>
              <w:ind w:right="566"/>
              <w:jc w:val="both"/>
            </w:pPr>
          </w:p>
          <w:p w:rsidR="006801A2" w:rsidRDefault="006801A2" w:rsidP="00B55B53">
            <w:pPr>
              <w:ind w:right="566"/>
              <w:jc w:val="both"/>
            </w:pPr>
          </w:p>
          <w:p w:rsidR="00B911C5" w:rsidRDefault="00B911C5" w:rsidP="00B55B53">
            <w:pPr>
              <w:ind w:right="566"/>
              <w:jc w:val="both"/>
            </w:pPr>
          </w:p>
        </w:tc>
      </w:tr>
      <w:tr w:rsidR="00C262AF" w:rsidTr="00B911C5">
        <w:tc>
          <w:tcPr>
            <w:tcW w:w="2396" w:type="dxa"/>
          </w:tcPr>
          <w:p w:rsidR="00A839F9" w:rsidRDefault="00B911C5" w:rsidP="00B55B53">
            <w:pPr>
              <w:ind w:right="566"/>
              <w:jc w:val="both"/>
            </w:pPr>
            <w:r>
              <w:t>Финансирование</w:t>
            </w:r>
          </w:p>
        </w:tc>
        <w:tc>
          <w:tcPr>
            <w:tcW w:w="2959" w:type="dxa"/>
          </w:tcPr>
          <w:p w:rsidR="00A839F9" w:rsidRDefault="00B911C5" w:rsidP="00B55B53">
            <w:pPr>
              <w:ind w:right="566"/>
              <w:jc w:val="both"/>
            </w:pPr>
            <w:r>
              <w:t>Мы заставим УК установить данные сигнализаторы, «растворив» их стоимость в платежах.</w:t>
            </w:r>
          </w:p>
        </w:tc>
        <w:tc>
          <w:tcPr>
            <w:tcW w:w="2528" w:type="dxa"/>
          </w:tcPr>
          <w:p w:rsidR="00A839F9" w:rsidRDefault="00B911C5" w:rsidP="00B55B53">
            <w:pPr>
              <w:ind w:right="566"/>
              <w:jc w:val="both"/>
            </w:pPr>
            <w:r>
              <w:t>Мы за деньги готовы установить любые приборы. За свой счет делать ничего не будем.</w:t>
            </w:r>
          </w:p>
        </w:tc>
        <w:tc>
          <w:tcPr>
            <w:tcW w:w="2822" w:type="dxa"/>
          </w:tcPr>
          <w:p w:rsidR="00A839F9" w:rsidRDefault="00B911C5" w:rsidP="00B55B53">
            <w:pPr>
              <w:ind w:right="566"/>
              <w:jc w:val="both"/>
            </w:pPr>
            <w:r>
              <w:t xml:space="preserve">Без участия </w:t>
            </w:r>
            <w:proofErr w:type="spellStart"/>
            <w:r>
              <w:t>гос</w:t>
            </w:r>
            <w:proofErr w:type="gramStart"/>
            <w:r>
              <w:t>.ф</w:t>
            </w:r>
            <w:proofErr w:type="gramEnd"/>
            <w:r>
              <w:t>инансирования</w:t>
            </w:r>
            <w:proofErr w:type="spellEnd"/>
            <w:r>
              <w:t xml:space="preserve"> или субсидирования, без «пряника» для владельца решить вопрос невозможно. Невозможно повысить безопасность без понимания самого владельца. Любые попытки заставить упрутся в финансовые проблемы граждан.</w:t>
            </w:r>
          </w:p>
        </w:tc>
      </w:tr>
      <w:tr w:rsidR="00C262AF" w:rsidTr="00B911C5">
        <w:tc>
          <w:tcPr>
            <w:tcW w:w="2396" w:type="dxa"/>
          </w:tcPr>
          <w:p w:rsidR="00A839F9" w:rsidRDefault="00B911C5" w:rsidP="00B55B53">
            <w:pPr>
              <w:ind w:right="566"/>
              <w:jc w:val="both"/>
            </w:pPr>
            <w:r>
              <w:t>Необходим не столько прибор, сколько системное решение</w:t>
            </w:r>
          </w:p>
        </w:tc>
        <w:tc>
          <w:tcPr>
            <w:tcW w:w="2959" w:type="dxa"/>
          </w:tcPr>
          <w:p w:rsidR="00A839F9" w:rsidRDefault="00B911C5" w:rsidP="00B55B53">
            <w:pPr>
              <w:ind w:right="566"/>
              <w:jc w:val="both"/>
            </w:pPr>
            <w:r>
              <w:t xml:space="preserve">Оставьте Ваши инженерные мысли, </w:t>
            </w:r>
            <w:proofErr w:type="gramStart"/>
            <w:r>
              <w:t>самое</w:t>
            </w:r>
            <w:proofErr w:type="gramEnd"/>
            <w:r>
              <w:t xml:space="preserve"> дешевое и простое – нам необходимо.</w:t>
            </w:r>
          </w:p>
        </w:tc>
        <w:tc>
          <w:tcPr>
            <w:tcW w:w="2528" w:type="dxa"/>
          </w:tcPr>
          <w:p w:rsidR="00A839F9" w:rsidRDefault="00B911C5" w:rsidP="00B55B53">
            <w:pPr>
              <w:ind w:right="566"/>
              <w:jc w:val="both"/>
            </w:pPr>
            <w:r>
              <w:t xml:space="preserve">Оставьте Ваши инженерные мысли, </w:t>
            </w:r>
            <w:proofErr w:type="gramStart"/>
            <w:r>
              <w:t>самое</w:t>
            </w:r>
            <w:proofErr w:type="gramEnd"/>
            <w:r>
              <w:t xml:space="preserve"> дешевое и простое – нам необходимо.</w:t>
            </w:r>
          </w:p>
        </w:tc>
        <w:tc>
          <w:tcPr>
            <w:tcW w:w="2822" w:type="dxa"/>
          </w:tcPr>
          <w:p w:rsidR="00A839F9" w:rsidRDefault="00B911C5" w:rsidP="00B55B53">
            <w:pPr>
              <w:ind w:right="566"/>
              <w:jc w:val="both"/>
            </w:pPr>
            <w:r>
              <w:t>Сигнализатор в режиме громкой сирены (</w:t>
            </w:r>
            <w:proofErr w:type="gramStart"/>
            <w:r>
              <w:t>главное</w:t>
            </w:r>
            <w:proofErr w:type="gramEnd"/>
            <w:r>
              <w:t xml:space="preserve"> что соседи услышат) – не системное решение. Конечно это лучше чем ничего, но в таком исполнении мы можем через несколько лет получить самоуспокоенность, при этом количество аварий и взрывов будет продолжать расти.</w:t>
            </w:r>
          </w:p>
        </w:tc>
      </w:tr>
    </w:tbl>
    <w:p w:rsidR="00B55B53" w:rsidRDefault="00B55B53" w:rsidP="00B55B53">
      <w:pPr>
        <w:ind w:right="566" w:firstLine="567"/>
        <w:jc w:val="both"/>
      </w:pPr>
    </w:p>
    <w:p w:rsidR="00B911C5" w:rsidRDefault="00B911C5" w:rsidP="00B55B53">
      <w:pPr>
        <w:ind w:right="566" w:firstLine="567"/>
        <w:jc w:val="both"/>
        <w:rPr>
          <w:sz w:val="24"/>
        </w:rPr>
      </w:pPr>
      <w:r w:rsidRPr="00B911C5">
        <w:rPr>
          <w:sz w:val="24"/>
        </w:rPr>
        <w:t xml:space="preserve">Все что приведено выше, не является просто плодом фантазии. На самом деле, это некая попытка систематизировать подходы, которые прозвучали в конкретном регионе в рамках конкретного обсуждения вопросов установки сигнализаторов. Вероятно, что некое </w:t>
      </w:r>
      <w:proofErr w:type="spellStart"/>
      <w:r w:rsidRPr="00B911C5">
        <w:rPr>
          <w:sz w:val="24"/>
        </w:rPr>
        <w:t>субьективное</w:t>
      </w:r>
      <w:proofErr w:type="spellEnd"/>
      <w:r w:rsidRPr="00B911C5">
        <w:rPr>
          <w:sz w:val="24"/>
        </w:rPr>
        <w:t xml:space="preserve"> восприятие также сказалось в данном материале, но именно такой смысловой диалог состоялся. Отметим, конечно, что установка сигнализаторов в любом случае лучше, чем не делать ничего, но мы, участники ГИГО на протяжении многих лет </w:t>
      </w:r>
      <w:proofErr w:type="gramStart"/>
      <w:r w:rsidRPr="00B911C5">
        <w:rPr>
          <w:sz w:val="24"/>
        </w:rPr>
        <w:t>говорим</w:t>
      </w:r>
      <w:proofErr w:type="gramEnd"/>
      <w:r w:rsidRPr="00B911C5">
        <w:rPr>
          <w:sz w:val="24"/>
        </w:rPr>
        <w:t xml:space="preserve"> что безопасность без системного подхода повысить кардинально невозможно, а данный диалог в очередной раз показал, что системного подхода нет. Это и есть основной вывод.</w:t>
      </w:r>
    </w:p>
    <w:p w:rsidR="006801A2" w:rsidRDefault="006801A2" w:rsidP="00B55B53">
      <w:pPr>
        <w:ind w:right="566" w:firstLine="567"/>
        <w:jc w:val="both"/>
        <w:rPr>
          <w:sz w:val="24"/>
        </w:rPr>
      </w:pPr>
    </w:p>
    <w:p w:rsidR="006801A2" w:rsidRDefault="006801A2" w:rsidP="00B55B53">
      <w:pPr>
        <w:ind w:right="566" w:firstLine="567"/>
        <w:jc w:val="both"/>
        <w:rPr>
          <w:sz w:val="24"/>
        </w:rPr>
      </w:pPr>
      <w:proofErr w:type="spellStart"/>
      <w:r>
        <w:rPr>
          <w:sz w:val="24"/>
        </w:rPr>
        <w:t>С.Митюшин</w:t>
      </w:r>
      <w:proofErr w:type="spellEnd"/>
    </w:p>
    <w:p w:rsidR="006801A2" w:rsidRPr="00B911C5" w:rsidRDefault="006801A2" w:rsidP="00B55B53">
      <w:pPr>
        <w:ind w:right="566" w:firstLine="567"/>
        <w:jc w:val="both"/>
        <w:rPr>
          <w:sz w:val="24"/>
        </w:rPr>
      </w:pPr>
      <w:r>
        <w:rPr>
          <w:sz w:val="24"/>
        </w:rPr>
        <w:t>18.09.2021г.</w:t>
      </w:r>
      <w:bookmarkStart w:id="0" w:name="_GoBack"/>
      <w:bookmarkEnd w:id="0"/>
    </w:p>
    <w:sectPr w:rsidR="006801A2" w:rsidRPr="00B911C5" w:rsidSect="009E1FCA">
      <w:headerReference w:type="default" r:id="rId8"/>
      <w:pgSz w:w="11906" w:h="16838"/>
      <w:pgMar w:top="2268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91" w:rsidRDefault="001E7391" w:rsidP="00FA3E8E">
      <w:pPr>
        <w:spacing w:after="0" w:line="240" w:lineRule="auto"/>
      </w:pPr>
      <w:r>
        <w:separator/>
      </w:r>
    </w:p>
  </w:endnote>
  <w:endnote w:type="continuationSeparator" w:id="0">
    <w:p w:rsidR="001E7391" w:rsidRDefault="001E7391" w:rsidP="00FA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91" w:rsidRDefault="001E7391" w:rsidP="00FA3E8E">
      <w:pPr>
        <w:spacing w:after="0" w:line="240" w:lineRule="auto"/>
      </w:pPr>
      <w:r>
        <w:separator/>
      </w:r>
    </w:p>
  </w:footnote>
  <w:footnote w:type="continuationSeparator" w:id="0">
    <w:p w:rsidR="001E7391" w:rsidRDefault="001E7391" w:rsidP="00FA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E" w:rsidRPr="006E2477" w:rsidRDefault="006E2477" w:rsidP="006E247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6456DD0" wp14:editId="00927B57">
          <wp:simplePos x="0" y="0"/>
          <wp:positionH relativeFrom="column">
            <wp:posOffset>-438150</wp:posOffset>
          </wp:positionH>
          <wp:positionV relativeFrom="page">
            <wp:posOffset>133350</wp:posOffset>
          </wp:positionV>
          <wp:extent cx="7200900" cy="122872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ИГО - 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12287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algn="tl" rotWithShape="0">
                      <a:srgbClr val="333333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5DA8"/>
    <w:multiLevelType w:val="hybridMultilevel"/>
    <w:tmpl w:val="F7AC19D8"/>
    <w:lvl w:ilvl="0" w:tplc="7D7EE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D437F3"/>
    <w:multiLevelType w:val="hybridMultilevel"/>
    <w:tmpl w:val="E938AB0C"/>
    <w:lvl w:ilvl="0" w:tplc="8CBA24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6C06AF"/>
    <w:multiLevelType w:val="hybridMultilevel"/>
    <w:tmpl w:val="A09C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12596"/>
    <w:multiLevelType w:val="hybridMultilevel"/>
    <w:tmpl w:val="9BB88AD8"/>
    <w:lvl w:ilvl="0" w:tplc="BB3200CA">
      <w:start w:val="1"/>
      <w:numFmt w:val="decimal"/>
      <w:lvlText w:val="%1."/>
      <w:lvlJc w:val="left"/>
      <w:pPr>
        <w:ind w:left="927" w:hanging="360"/>
      </w:pPr>
      <w:rPr>
        <w:rFonts w:ascii="inherit" w:eastAsia="Times New Roman" w:hAnsi="inherit" w:cs="Helvetica" w:hint="default"/>
        <w:color w:val="1D2129"/>
        <w:sz w:val="25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14739E"/>
    <w:multiLevelType w:val="hybridMultilevel"/>
    <w:tmpl w:val="9BB88AD8"/>
    <w:lvl w:ilvl="0" w:tplc="BB3200CA">
      <w:start w:val="1"/>
      <w:numFmt w:val="decimal"/>
      <w:lvlText w:val="%1."/>
      <w:lvlJc w:val="left"/>
      <w:pPr>
        <w:ind w:left="927" w:hanging="360"/>
      </w:pPr>
      <w:rPr>
        <w:rFonts w:ascii="inherit" w:eastAsia="Times New Roman" w:hAnsi="inherit" w:cs="Helvetica" w:hint="default"/>
        <w:color w:val="1D2129"/>
        <w:sz w:val="25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8E"/>
    <w:rsid w:val="00012F10"/>
    <w:rsid w:val="00044525"/>
    <w:rsid w:val="00075BE6"/>
    <w:rsid w:val="00096553"/>
    <w:rsid w:val="001020F0"/>
    <w:rsid w:val="001066F7"/>
    <w:rsid w:val="001B583F"/>
    <w:rsid w:val="001D1C82"/>
    <w:rsid w:val="001E7391"/>
    <w:rsid w:val="002B00C5"/>
    <w:rsid w:val="00325D68"/>
    <w:rsid w:val="0034392B"/>
    <w:rsid w:val="00361D3A"/>
    <w:rsid w:val="00362CAA"/>
    <w:rsid w:val="003657CA"/>
    <w:rsid w:val="003917D7"/>
    <w:rsid w:val="0043164E"/>
    <w:rsid w:val="00454545"/>
    <w:rsid w:val="00465BE6"/>
    <w:rsid w:val="00492E9E"/>
    <w:rsid w:val="004B5108"/>
    <w:rsid w:val="004D0F73"/>
    <w:rsid w:val="004D35BA"/>
    <w:rsid w:val="00554743"/>
    <w:rsid w:val="005A41ED"/>
    <w:rsid w:val="005F2767"/>
    <w:rsid w:val="006801A2"/>
    <w:rsid w:val="006C14E4"/>
    <w:rsid w:val="006E2477"/>
    <w:rsid w:val="007255D8"/>
    <w:rsid w:val="007521A4"/>
    <w:rsid w:val="007B1AA6"/>
    <w:rsid w:val="00811F81"/>
    <w:rsid w:val="0082764E"/>
    <w:rsid w:val="0087742D"/>
    <w:rsid w:val="008B4714"/>
    <w:rsid w:val="00936774"/>
    <w:rsid w:val="009B26F3"/>
    <w:rsid w:val="009E1FCA"/>
    <w:rsid w:val="00A634AC"/>
    <w:rsid w:val="00A834B7"/>
    <w:rsid w:val="00A839F9"/>
    <w:rsid w:val="00AB6460"/>
    <w:rsid w:val="00B55B53"/>
    <w:rsid w:val="00B7205D"/>
    <w:rsid w:val="00B83302"/>
    <w:rsid w:val="00B911C5"/>
    <w:rsid w:val="00B945C5"/>
    <w:rsid w:val="00BA6DC9"/>
    <w:rsid w:val="00BC75BE"/>
    <w:rsid w:val="00C024DF"/>
    <w:rsid w:val="00C262AF"/>
    <w:rsid w:val="00C27311"/>
    <w:rsid w:val="00C857A2"/>
    <w:rsid w:val="00CA3777"/>
    <w:rsid w:val="00CD2A40"/>
    <w:rsid w:val="00D210F4"/>
    <w:rsid w:val="00E2277A"/>
    <w:rsid w:val="00EB2DA3"/>
    <w:rsid w:val="00F42C16"/>
    <w:rsid w:val="00F67DE7"/>
    <w:rsid w:val="00F934AE"/>
    <w:rsid w:val="00F94931"/>
    <w:rsid w:val="00FA3E8E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255D8"/>
    <w:pPr>
      <w:ind w:left="720"/>
      <w:contextualSpacing/>
    </w:pPr>
  </w:style>
  <w:style w:type="table" w:styleId="ab">
    <w:name w:val="Table Grid"/>
    <w:basedOn w:val="a1"/>
    <w:uiPriority w:val="59"/>
    <w:rsid w:val="00A83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255D8"/>
    <w:pPr>
      <w:ind w:left="720"/>
      <w:contextualSpacing/>
    </w:pPr>
  </w:style>
  <w:style w:type="table" w:styleId="ab">
    <w:name w:val="Table Grid"/>
    <w:basedOn w:val="a1"/>
    <w:uiPriority w:val="59"/>
    <w:rsid w:val="00A83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Пользователь Windows</cp:lastModifiedBy>
  <cp:revision>3</cp:revision>
  <dcterms:created xsi:type="dcterms:W3CDTF">2021-09-17T07:07:00Z</dcterms:created>
  <dcterms:modified xsi:type="dcterms:W3CDTF">2021-09-18T10:56:00Z</dcterms:modified>
</cp:coreProperties>
</file>