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C5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</w:p>
    <w:p w:rsidR="009E1FCA" w:rsidRDefault="009E1FCA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</w:p>
    <w:p w:rsidR="00F934AE" w:rsidRPr="008F69EF" w:rsidRDefault="00F306D2" w:rsidP="00F306D2">
      <w:pPr>
        <w:ind w:right="566" w:firstLine="567"/>
        <w:jc w:val="right"/>
        <w:rPr>
          <w:rFonts w:ascii="inherit" w:eastAsia="Times New Roman" w:hAnsi="inherit" w:cs="Helvetica"/>
          <w:color w:val="1D2129"/>
          <w:sz w:val="29"/>
          <w:szCs w:val="21"/>
          <w:lang w:eastAsia="ru-RU"/>
        </w:rPr>
      </w:pPr>
      <w:r w:rsidRPr="008F69EF">
        <w:rPr>
          <w:rFonts w:ascii="inherit" w:eastAsia="Times New Roman" w:hAnsi="inherit" w:cs="Helvetica"/>
          <w:color w:val="1D2129"/>
          <w:sz w:val="29"/>
          <w:szCs w:val="21"/>
          <w:lang w:eastAsia="ru-RU"/>
        </w:rPr>
        <w:t>В Минист</w:t>
      </w:r>
      <w:r w:rsidR="00F15BFE">
        <w:rPr>
          <w:rFonts w:ascii="inherit" w:eastAsia="Times New Roman" w:hAnsi="inherit" w:cs="Helvetica"/>
          <w:color w:val="1D2129"/>
          <w:sz w:val="29"/>
          <w:szCs w:val="21"/>
          <w:lang w:eastAsia="ru-RU"/>
        </w:rPr>
        <w:t>е</w:t>
      </w:r>
      <w:r w:rsidRPr="008F69EF">
        <w:rPr>
          <w:rFonts w:ascii="inherit" w:eastAsia="Times New Roman" w:hAnsi="inherit" w:cs="Helvetica"/>
          <w:color w:val="1D2129"/>
          <w:sz w:val="29"/>
          <w:szCs w:val="21"/>
          <w:lang w:eastAsia="ru-RU"/>
        </w:rPr>
        <w:t>рство строительства и</w:t>
      </w:r>
    </w:p>
    <w:p w:rsidR="00F306D2" w:rsidRPr="008F69EF" w:rsidRDefault="00F306D2" w:rsidP="00F306D2">
      <w:pPr>
        <w:ind w:right="566" w:firstLine="567"/>
        <w:jc w:val="right"/>
        <w:rPr>
          <w:rFonts w:ascii="inherit" w:eastAsia="Times New Roman" w:hAnsi="inherit" w:cs="Helvetica"/>
          <w:color w:val="1D2129"/>
          <w:sz w:val="29"/>
          <w:szCs w:val="21"/>
          <w:lang w:eastAsia="ru-RU"/>
        </w:rPr>
      </w:pPr>
      <w:r w:rsidRPr="008F69EF">
        <w:rPr>
          <w:rFonts w:ascii="inherit" w:eastAsia="Times New Roman" w:hAnsi="inherit" w:cs="Helvetica"/>
          <w:color w:val="1D2129"/>
          <w:sz w:val="29"/>
          <w:szCs w:val="21"/>
          <w:lang w:eastAsia="ru-RU"/>
        </w:rPr>
        <w:t>Жилищно-коммунального хозяйства РФ</w:t>
      </w:r>
    </w:p>
    <w:p w:rsidR="00F306D2" w:rsidRPr="008F69EF" w:rsidRDefault="00F306D2" w:rsidP="00F306D2">
      <w:pPr>
        <w:ind w:right="566" w:firstLine="567"/>
        <w:jc w:val="right"/>
        <w:rPr>
          <w:rFonts w:ascii="inherit" w:eastAsia="Times New Roman" w:hAnsi="inherit" w:cs="Helvetica"/>
          <w:color w:val="1D2129"/>
          <w:sz w:val="29"/>
          <w:szCs w:val="21"/>
          <w:lang w:eastAsia="ru-RU"/>
        </w:rPr>
      </w:pPr>
      <w:r w:rsidRPr="008F69EF">
        <w:rPr>
          <w:rFonts w:ascii="inherit" w:eastAsia="Times New Roman" w:hAnsi="inherit" w:cs="Helvetica"/>
          <w:color w:val="1D2129"/>
          <w:sz w:val="29"/>
          <w:szCs w:val="21"/>
          <w:lang w:eastAsia="ru-RU"/>
        </w:rPr>
        <w:t xml:space="preserve">От </w:t>
      </w:r>
      <w:r w:rsidR="008F69EF">
        <w:rPr>
          <w:rFonts w:ascii="inherit" w:eastAsia="Times New Roman" w:hAnsi="inherit" w:cs="Helvetica"/>
          <w:color w:val="1D2129"/>
          <w:sz w:val="29"/>
          <w:szCs w:val="21"/>
          <w:lang w:eastAsia="ru-RU"/>
        </w:rPr>
        <w:t>руководителя общественного объ</w:t>
      </w:r>
      <w:r w:rsidRPr="008F69EF">
        <w:rPr>
          <w:rFonts w:ascii="inherit" w:eastAsia="Times New Roman" w:hAnsi="inherit" w:cs="Helvetica"/>
          <w:color w:val="1D2129"/>
          <w:sz w:val="29"/>
          <w:szCs w:val="21"/>
          <w:lang w:eastAsia="ru-RU"/>
        </w:rPr>
        <w:t>единения</w:t>
      </w:r>
    </w:p>
    <w:p w:rsidR="00F306D2" w:rsidRPr="008F69EF" w:rsidRDefault="00F306D2" w:rsidP="00F306D2">
      <w:pPr>
        <w:ind w:right="566" w:firstLine="567"/>
        <w:jc w:val="right"/>
        <w:rPr>
          <w:rFonts w:ascii="inherit" w:eastAsia="Times New Roman" w:hAnsi="inherit" w:cs="Helvetica"/>
          <w:color w:val="1D2129"/>
          <w:sz w:val="29"/>
          <w:szCs w:val="21"/>
          <w:lang w:eastAsia="ru-RU"/>
        </w:rPr>
      </w:pPr>
      <w:r w:rsidRPr="008F69EF">
        <w:rPr>
          <w:rFonts w:ascii="inherit" w:eastAsia="Times New Roman" w:hAnsi="inherit" w:cs="Helvetica"/>
          <w:color w:val="1D2129"/>
          <w:sz w:val="29"/>
          <w:szCs w:val="21"/>
          <w:lang w:eastAsia="ru-RU"/>
        </w:rPr>
        <w:t>«Гильдия Инженеров Газового Оборудования (ГИГО)»</w:t>
      </w:r>
    </w:p>
    <w:p w:rsidR="00F306D2" w:rsidRPr="008F69EF" w:rsidRDefault="00F306D2" w:rsidP="00F306D2">
      <w:pPr>
        <w:ind w:right="566" w:firstLine="567"/>
        <w:jc w:val="right"/>
        <w:rPr>
          <w:rFonts w:ascii="inherit" w:eastAsia="Times New Roman" w:hAnsi="inherit" w:cs="Helvetica"/>
          <w:color w:val="1D2129"/>
          <w:sz w:val="29"/>
          <w:szCs w:val="21"/>
          <w:lang w:eastAsia="ru-RU"/>
        </w:rPr>
      </w:pPr>
      <w:r w:rsidRPr="008F69EF">
        <w:rPr>
          <w:rFonts w:ascii="inherit" w:eastAsia="Times New Roman" w:hAnsi="inherit" w:cs="Helvetica"/>
          <w:color w:val="1D2129"/>
          <w:sz w:val="29"/>
          <w:szCs w:val="21"/>
          <w:lang w:eastAsia="ru-RU"/>
        </w:rPr>
        <w:t>Митюшина С.Ю.</w:t>
      </w:r>
    </w:p>
    <w:p w:rsidR="00F306D2" w:rsidRDefault="00F306D2" w:rsidP="00F306D2">
      <w:pPr>
        <w:ind w:right="566" w:firstLine="567"/>
        <w:jc w:val="right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</w:p>
    <w:p w:rsidR="00F306D2" w:rsidRDefault="00F306D2" w:rsidP="00F306D2">
      <w:pPr>
        <w:ind w:right="566" w:firstLine="567"/>
        <w:jc w:val="center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Обращение</w:t>
      </w:r>
    </w:p>
    <w:p w:rsidR="00F306D2" w:rsidRPr="008F69EF" w:rsidRDefault="00F306D2" w:rsidP="008F69EF">
      <w:pPr>
        <w:ind w:right="566" w:firstLine="567"/>
        <w:jc w:val="both"/>
        <w:rPr>
          <w:rFonts w:eastAsia="Times New Roman" w:cstheme="minorHAnsi"/>
          <w:color w:val="1D2129"/>
          <w:sz w:val="28"/>
          <w:szCs w:val="24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ab/>
      </w:r>
      <w:r w:rsidRPr="008F69EF">
        <w:rPr>
          <w:rFonts w:eastAsia="Times New Roman" w:cstheme="minorHAnsi"/>
          <w:color w:val="1D2129"/>
          <w:sz w:val="28"/>
          <w:szCs w:val="24"/>
          <w:lang w:eastAsia="ru-RU"/>
        </w:rPr>
        <w:t xml:space="preserve">Просим Вас выступить с инициативой </w:t>
      </w:r>
      <w:r w:rsidR="008F69EF">
        <w:rPr>
          <w:rFonts w:eastAsia="Times New Roman" w:cstheme="minorHAnsi"/>
          <w:color w:val="1D2129"/>
          <w:sz w:val="28"/>
          <w:szCs w:val="24"/>
          <w:lang w:eastAsia="ru-RU"/>
        </w:rPr>
        <w:t xml:space="preserve">отзыва указанного СП, </w:t>
      </w:r>
      <w:r w:rsidRPr="008F69EF">
        <w:rPr>
          <w:rFonts w:eastAsia="Times New Roman" w:cstheme="minorHAnsi"/>
          <w:color w:val="1D2129"/>
          <w:sz w:val="28"/>
          <w:szCs w:val="24"/>
          <w:lang w:eastAsia="ru-RU"/>
        </w:rPr>
        <w:t>внесения изменений в ранее принятый СП 373.1325800.2018 «Свод правил. Источники теплоснабжения автономные. Правила проектирования.» (</w:t>
      </w:r>
      <w:proofErr w:type="spellStart"/>
      <w:r w:rsidRPr="008F69EF">
        <w:rPr>
          <w:rFonts w:eastAsia="Times New Roman" w:cstheme="minorHAnsi"/>
          <w:color w:val="1D2129"/>
          <w:sz w:val="28"/>
          <w:szCs w:val="24"/>
          <w:lang w:eastAsia="ru-RU"/>
        </w:rPr>
        <w:t>утв</w:t>
      </w:r>
      <w:proofErr w:type="gramStart"/>
      <w:r w:rsidRPr="008F69EF">
        <w:rPr>
          <w:rFonts w:eastAsia="Times New Roman" w:cstheme="minorHAnsi"/>
          <w:color w:val="1D2129"/>
          <w:sz w:val="28"/>
          <w:szCs w:val="24"/>
          <w:lang w:eastAsia="ru-RU"/>
        </w:rPr>
        <w:t>.и</w:t>
      </w:r>
      <w:proofErr w:type="spellEnd"/>
      <w:proofErr w:type="gramEnd"/>
      <w:r w:rsidRPr="008F69EF">
        <w:rPr>
          <w:rFonts w:eastAsia="Times New Roman" w:cstheme="minorHAnsi"/>
          <w:color w:val="1D2129"/>
          <w:sz w:val="28"/>
          <w:szCs w:val="24"/>
          <w:lang w:eastAsia="ru-RU"/>
        </w:rPr>
        <w:t xml:space="preserve"> введен в действие Приказом от 24.05.2018 №310/</w:t>
      </w:r>
      <w:proofErr w:type="spellStart"/>
      <w:r w:rsidRPr="008F69EF">
        <w:rPr>
          <w:rFonts w:eastAsia="Times New Roman" w:cstheme="minorHAnsi"/>
          <w:color w:val="1D2129"/>
          <w:sz w:val="28"/>
          <w:szCs w:val="24"/>
          <w:lang w:eastAsia="ru-RU"/>
        </w:rPr>
        <w:t>пр</w:t>
      </w:r>
      <w:proofErr w:type="spellEnd"/>
      <w:r w:rsidRPr="008F69EF">
        <w:rPr>
          <w:rFonts w:eastAsia="Times New Roman" w:cstheme="minorHAnsi"/>
          <w:color w:val="1D2129"/>
          <w:sz w:val="28"/>
          <w:szCs w:val="24"/>
          <w:lang w:eastAsia="ru-RU"/>
        </w:rPr>
        <w:t>).</w:t>
      </w:r>
      <w:r w:rsidR="008F69EF">
        <w:rPr>
          <w:rFonts w:eastAsia="Times New Roman" w:cstheme="minorHAnsi"/>
          <w:color w:val="1D2129"/>
          <w:sz w:val="28"/>
          <w:szCs w:val="24"/>
          <w:lang w:eastAsia="ru-RU"/>
        </w:rPr>
        <w:t xml:space="preserve"> </w:t>
      </w:r>
    </w:p>
    <w:p w:rsidR="00A106BF" w:rsidRPr="008F69EF" w:rsidRDefault="00F306D2" w:rsidP="008F69EF">
      <w:pPr>
        <w:ind w:right="566" w:firstLine="567"/>
        <w:jc w:val="both"/>
        <w:rPr>
          <w:rFonts w:eastAsia="Times New Roman" w:cstheme="minorHAnsi"/>
          <w:color w:val="1D2129"/>
          <w:sz w:val="28"/>
          <w:szCs w:val="24"/>
          <w:lang w:eastAsia="ru-RU"/>
        </w:rPr>
      </w:pPr>
      <w:r w:rsidRPr="008F69EF">
        <w:rPr>
          <w:rFonts w:eastAsia="Times New Roman" w:cstheme="minorHAnsi"/>
          <w:color w:val="1D2129"/>
          <w:sz w:val="28"/>
          <w:szCs w:val="24"/>
          <w:lang w:eastAsia="ru-RU"/>
        </w:rPr>
        <w:t>Настоящий свод правил содержит в себе излишние нормативные требования, которые ограничивают конкуренцию на рынке отопительной техники, а именно соотношение веса и мощности котла. Ранее данные требования обосновывались расчетной нагрузкой на перекрытия, однако следует отметить, что расположение котельной установки на крыше в любом случае требует дополнительных расчетов по нагрузкам, причем не только перекрытий, но и несущих конструкций здания. При этом общий вес оборудования котельной установки только отчасти зависит от веса самого котла, и в большей степени зависит от иных элементов котельной установки (трубопроводы, насосное оборудование, расширительные и водонагревательные устройст</w:t>
      </w:r>
      <w:r w:rsidR="00A106BF" w:rsidRPr="008F69EF">
        <w:rPr>
          <w:rFonts w:eastAsia="Times New Roman" w:cstheme="minorHAnsi"/>
          <w:color w:val="1D2129"/>
          <w:sz w:val="28"/>
          <w:szCs w:val="24"/>
          <w:lang w:eastAsia="ru-RU"/>
        </w:rPr>
        <w:t xml:space="preserve">ва). Следует также отметить, что данное необоснованное требования нарушает действующие правила сертификации и товарооборота на территории РФ, существенно ограничивает возможность применения оборудования многих производителей котельного оборудования, в том числе отечественного производства. Предлагаем исключить данное требование из нормативного документа, несмотря даже на то, что указанный Свод Правил носит характер добровольного применения. </w:t>
      </w:r>
    </w:p>
    <w:p w:rsidR="00A106BF" w:rsidRPr="008F69EF" w:rsidRDefault="00A106BF" w:rsidP="008F69EF">
      <w:pPr>
        <w:ind w:right="566" w:firstLine="567"/>
        <w:jc w:val="both"/>
        <w:rPr>
          <w:rFonts w:eastAsia="Times New Roman" w:cstheme="minorHAnsi"/>
          <w:color w:val="1D2129"/>
          <w:sz w:val="28"/>
          <w:szCs w:val="24"/>
          <w:lang w:eastAsia="ru-RU"/>
        </w:rPr>
      </w:pPr>
      <w:r w:rsidRPr="008F69EF">
        <w:rPr>
          <w:rFonts w:eastAsia="Times New Roman" w:cstheme="minorHAnsi"/>
          <w:color w:val="1D2129"/>
          <w:sz w:val="28"/>
          <w:szCs w:val="24"/>
          <w:lang w:eastAsia="ru-RU"/>
        </w:rPr>
        <w:t xml:space="preserve">Стоит особенно выделить, что на наш взгляд в нормативных документах должны содержаться требования в части обеспечения безопасности и </w:t>
      </w:r>
      <w:r w:rsidRPr="008F69EF">
        <w:rPr>
          <w:rFonts w:eastAsia="Times New Roman" w:cstheme="minorHAnsi"/>
          <w:color w:val="1D2129"/>
          <w:sz w:val="28"/>
          <w:szCs w:val="24"/>
          <w:lang w:eastAsia="ru-RU"/>
        </w:rPr>
        <w:lastRenderedPageBreak/>
        <w:t xml:space="preserve">надежности,  а не ограничения использования котельного оборудования той или иной марки или модели. Использование и применение, различные технические решения текущим нормативно-правовым регулированием отнесены к обязанностям проектировщика, который должен принимать то или иное решение </w:t>
      </w:r>
      <w:proofErr w:type="gramStart"/>
      <w:r w:rsidRPr="008F69EF">
        <w:rPr>
          <w:rFonts w:eastAsia="Times New Roman" w:cstheme="minorHAnsi"/>
          <w:color w:val="1D2129"/>
          <w:sz w:val="28"/>
          <w:szCs w:val="24"/>
          <w:lang w:eastAsia="ru-RU"/>
        </w:rPr>
        <w:t>опираясь</w:t>
      </w:r>
      <w:proofErr w:type="gramEnd"/>
      <w:r w:rsidRPr="008F69EF">
        <w:rPr>
          <w:rFonts w:eastAsia="Times New Roman" w:cstheme="minorHAnsi"/>
          <w:color w:val="1D2129"/>
          <w:sz w:val="28"/>
          <w:szCs w:val="24"/>
          <w:lang w:eastAsia="ru-RU"/>
        </w:rPr>
        <w:t xml:space="preserve"> в том числе на требования заказчика.</w:t>
      </w:r>
    </w:p>
    <w:p w:rsidR="00F306D2" w:rsidRPr="008F69EF" w:rsidRDefault="00A106BF" w:rsidP="008F69EF">
      <w:pPr>
        <w:ind w:right="566" w:firstLine="567"/>
        <w:jc w:val="both"/>
        <w:rPr>
          <w:rFonts w:eastAsia="Times New Roman" w:cstheme="minorHAnsi"/>
          <w:color w:val="1D2129"/>
          <w:sz w:val="28"/>
          <w:szCs w:val="24"/>
          <w:lang w:eastAsia="ru-RU"/>
        </w:rPr>
      </w:pPr>
      <w:r w:rsidRPr="008F69EF">
        <w:rPr>
          <w:rFonts w:eastAsia="Times New Roman" w:cstheme="minorHAnsi"/>
          <w:color w:val="1D2129"/>
          <w:sz w:val="28"/>
          <w:szCs w:val="24"/>
          <w:lang w:eastAsia="ru-RU"/>
        </w:rPr>
        <w:t xml:space="preserve">Также в указанном принятом Своде Правил присутствуют дополнительные избыточные и необоснованные требования и термины. Уровень шума, аэродинамические и гидравлические характеристики, эмиссия вредных выбросов – указанные параметры регламентируются требованием ГОСТ, техническими регламентами. </w:t>
      </w:r>
      <w:proofErr w:type="spellStart"/>
      <w:r w:rsidRPr="008F69EF">
        <w:rPr>
          <w:rFonts w:eastAsia="Times New Roman" w:cstheme="minorHAnsi"/>
          <w:color w:val="1D2129"/>
          <w:sz w:val="28"/>
          <w:szCs w:val="24"/>
          <w:lang w:eastAsia="ru-RU"/>
        </w:rPr>
        <w:t>Росстандарт</w:t>
      </w:r>
      <w:proofErr w:type="spellEnd"/>
      <w:r w:rsidRPr="008F69EF">
        <w:rPr>
          <w:rFonts w:eastAsia="Times New Roman" w:cstheme="minorHAnsi"/>
          <w:color w:val="1D2129"/>
          <w:sz w:val="28"/>
          <w:szCs w:val="24"/>
          <w:lang w:eastAsia="ru-RU"/>
        </w:rPr>
        <w:t xml:space="preserve"> как  орган контролирующий выполнение этих требований запрещает применение оборудования не соответствующего требованиям законодательства РФ. В части гидравлических и аэродинамических </w:t>
      </w:r>
      <w:proofErr w:type="gramStart"/>
      <w:r w:rsidRPr="008F69EF">
        <w:rPr>
          <w:rFonts w:eastAsia="Times New Roman" w:cstheme="minorHAnsi"/>
          <w:color w:val="1D2129"/>
          <w:sz w:val="28"/>
          <w:szCs w:val="24"/>
          <w:lang w:eastAsia="ru-RU"/>
        </w:rPr>
        <w:t>характеристик</w:t>
      </w:r>
      <w:proofErr w:type="gramEnd"/>
      <w:r w:rsidRPr="008F69EF">
        <w:rPr>
          <w:rFonts w:eastAsia="Times New Roman" w:cstheme="minorHAnsi"/>
          <w:color w:val="1D2129"/>
          <w:sz w:val="28"/>
          <w:szCs w:val="24"/>
          <w:lang w:eastAsia="ru-RU"/>
        </w:rPr>
        <w:t xml:space="preserve"> – какие либо требования/ограничения не имеют под собой технических оснований, т.к. задачами проектировщика является создание комплекса котельной установки, учитывающий заложенные производителями характеристики в конструкцию котла. </w:t>
      </w:r>
    </w:p>
    <w:p w:rsidR="008F69EF" w:rsidRPr="008F69EF" w:rsidRDefault="008F69EF" w:rsidP="008F69EF">
      <w:pPr>
        <w:ind w:firstLine="567"/>
        <w:jc w:val="both"/>
        <w:rPr>
          <w:rFonts w:cstheme="minorHAnsi"/>
          <w:sz w:val="28"/>
          <w:szCs w:val="24"/>
        </w:rPr>
      </w:pPr>
      <w:r w:rsidRPr="008F69EF">
        <w:rPr>
          <w:rFonts w:cstheme="minorHAnsi"/>
          <w:sz w:val="28"/>
          <w:szCs w:val="24"/>
        </w:rPr>
        <w:t xml:space="preserve">Как уже ранее отмечали – основополагающим принципом разработки нормативно-технических актов является необходимость введения тех или иных требований направленных на повышение надежности и безопасности. Рассматриваемый СП разработан также на основании требования ФЗ о безопасности зданий и сооружений. При этом вновь </w:t>
      </w:r>
      <w:proofErr w:type="gramStart"/>
      <w:r w:rsidRPr="008F69EF">
        <w:rPr>
          <w:rFonts w:cstheme="minorHAnsi"/>
          <w:sz w:val="28"/>
          <w:szCs w:val="24"/>
        </w:rPr>
        <w:t>разработанный</w:t>
      </w:r>
      <w:proofErr w:type="gramEnd"/>
      <w:r w:rsidRPr="008F69EF">
        <w:rPr>
          <w:rFonts w:cstheme="minorHAnsi"/>
          <w:sz w:val="28"/>
          <w:szCs w:val="24"/>
        </w:rPr>
        <w:t xml:space="preserve"> СП во многом не отвечает на поставленные задачи. Первоначально с неточностей технических и несуразиц – использование терминологии ГОСТ 78 или 89 годов. Из технических погрешностей, которые вызывают улыбку – «Модулированная горелка – устройство для сжигания топлива обеспечивающее плавное регулирование мощности котла» - как правило, автоматика котельной установки определяет регулирование мощности котла и горелочного устройства, но не наоборот. Наиболее бросается в глаза – попытка в данном документе прописать иные нормативы и требования, которые существуют сегодня в иных нормативных актах, гостах.</w:t>
      </w:r>
    </w:p>
    <w:p w:rsidR="008F69EF" w:rsidRPr="008F69EF" w:rsidRDefault="008F69EF" w:rsidP="008F69EF">
      <w:pPr>
        <w:ind w:firstLine="708"/>
        <w:jc w:val="both"/>
        <w:rPr>
          <w:rFonts w:cstheme="minorHAnsi"/>
          <w:sz w:val="28"/>
          <w:szCs w:val="24"/>
        </w:rPr>
      </w:pPr>
      <w:r w:rsidRPr="008F69EF">
        <w:rPr>
          <w:rFonts w:cstheme="minorHAnsi"/>
          <w:sz w:val="28"/>
          <w:szCs w:val="24"/>
        </w:rPr>
        <w:t>Из наиболее важных замечаний – почему документ не описывает многие вопросы, которые проектировщики задают</w:t>
      </w:r>
      <w:proofErr w:type="gramStart"/>
      <w:r w:rsidRPr="008F69EF">
        <w:rPr>
          <w:rFonts w:cstheme="minorHAnsi"/>
          <w:sz w:val="28"/>
          <w:szCs w:val="24"/>
        </w:rPr>
        <w:t xml:space="preserve"> ?</w:t>
      </w:r>
      <w:proofErr w:type="gramEnd"/>
      <w:r w:rsidRPr="008F69EF">
        <w:rPr>
          <w:rFonts w:cstheme="minorHAnsi"/>
          <w:sz w:val="28"/>
          <w:szCs w:val="24"/>
        </w:rPr>
        <w:t xml:space="preserve"> Ну например – можно ли использовать 5-10-20 </w:t>
      </w:r>
      <w:proofErr w:type="spellStart"/>
      <w:r w:rsidRPr="008F69EF">
        <w:rPr>
          <w:rFonts w:cstheme="minorHAnsi"/>
          <w:sz w:val="28"/>
          <w:szCs w:val="24"/>
        </w:rPr>
        <w:t>теплогенераторов</w:t>
      </w:r>
      <w:proofErr w:type="spellEnd"/>
      <w:r w:rsidRPr="008F69EF">
        <w:rPr>
          <w:rFonts w:cstheme="minorHAnsi"/>
          <w:sz w:val="28"/>
          <w:szCs w:val="24"/>
        </w:rPr>
        <w:t xml:space="preserve"> в составе одной АИТ</w:t>
      </w:r>
      <w:proofErr w:type="gramStart"/>
      <w:r w:rsidRPr="008F69EF">
        <w:rPr>
          <w:rFonts w:cstheme="minorHAnsi"/>
          <w:sz w:val="28"/>
          <w:szCs w:val="24"/>
        </w:rPr>
        <w:t xml:space="preserve"> ?</w:t>
      </w:r>
      <w:proofErr w:type="gramEnd"/>
      <w:r w:rsidRPr="008F69EF">
        <w:rPr>
          <w:rFonts w:cstheme="minorHAnsi"/>
          <w:sz w:val="28"/>
          <w:szCs w:val="24"/>
        </w:rPr>
        <w:t xml:space="preserve"> Это одна из тенденций, и практики подобных установок уже есть, норматив вообще не замечает подобное. Или – </w:t>
      </w:r>
      <w:r w:rsidRPr="008F69EF">
        <w:rPr>
          <w:rFonts w:cstheme="minorHAnsi"/>
          <w:sz w:val="28"/>
          <w:szCs w:val="24"/>
        </w:rPr>
        <w:lastRenderedPageBreak/>
        <w:t>использование в качестве АИТ котлов «уличного» исполнения</w:t>
      </w:r>
      <w:proofErr w:type="gramStart"/>
      <w:r w:rsidRPr="008F69EF">
        <w:rPr>
          <w:rFonts w:cstheme="minorHAnsi"/>
          <w:sz w:val="28"/>
          <w:szCs w:val="24"/>
        </w:rPr>
        <w:t xml:space="preserve"> ?</w:t>
      </w:r>
      <w:proofErr w:type="gramEnd"/>
      <w:r w:rsidRPr="008F69EF">
        <w:rPr>
          <w:rFonts w:cstheme="minorHAnsi"/>
          <w:sz w:val="28"/>
          <w:szCs w:val="24"/>
        </w:rPr>
        <w:t xml:space="preserve"> или использование подобных котлов в качестве крышных АИТ ?</w:t>
      </w:r>
    </w:p>
    <w:p w:rsidR="008F69EF" w:rsidRDefault="008F69EF" w:rsidP="008F69EF">
      <w:pPr>
        <w:ind w:firstLine="708"/>
        <w:jc w:val="both"/>
        <w:rPr>
          <w:rFonts w:cstheme="minorHAnsi"/>
          <w:sz w:val="28"/>
          <w:szCs w:val="24"/>
        </w:rPr>
      </w:pPr>
      <w:r w:rsidRPr="008F69EF">
        <w:rPr>
          <w:rFonts w:cstheme="minorHAnsi"/>
          <w:sz w:val="28"/>
          <w:szCs w:val="24"/>
        </w:rPr>
        <w:t xml:space="preserve">И конечно из совсем грустного – ни единого слова об одном очень важном элементе безопасности – системы вентиляции и </w:t>
      </w:r>
      <w:proofErr w:type="spellStart"/>
      <w:r w:rsidRPr="008F69EF">
        <w:rPr>
          <w:rFonts w:cstheme="minorHAnsi"/>
          <w:sz w:val="28"/>
          <w:szCs w:val="24"/>
        </w:rPr>
        <w:t>дымоудаления</w:t>
      </w:r>
      <w:proofErr w:type="spellEnd"/>
      <w:proofErr w:type="gramStart"/>
      <w:r w:rsidRPr="008F69EF">
        <w:rPr>
          <w:rFonts w:cstheme="minorHAnsi"/>
          <w:sz w:val="28"/>
          <w:szCs w:val="24"/>
        </w:rPr>
        <w:t xml:space="preserve"> ?</w:t>
      </w:r>
      <w:proofErr w:type="gramEnd"/>
      <w:r w:rsidRPr="008F69EF">
        <w:rPr>
          <w:rFonts w:cstheme="minorHAnsi"/>
          <w:sz w:val="28"/>
          <w:szCs w:val="24"/>
        </w:rPr>
        <w:t xml:space="preserve"> Системы </w:t>
      </w:r>
      <w:proofErr w:type="spellStart"/>
      <w:r w:rsidRPr="008F69EF">
        <w:rPr>
          <w:rFonts w:cstheme="minorHAnsi"/>
          <w:sz w:val="28"/>
          <w:szCs w:val="24"/>
        </w:rPr>
        <w:t>газоанализа</w:t>
      </w:r>
      <w:proofErr w:type="spellEnd"/>
      <w:proofErr w:type="gramStart"/>
      <w:r w:rsidRPr="008F69EF">
        <w:rPr>
          <w:rFonts w:cstheme="minorHAnsi"/>
          <w:sz w:val="28"/>
          <w:szCs w:val="24"/>
        </w:rPr>
        <w:t xml:space="preserve"> ?</w:t>
      </w:r>
      <w:proofErr w:type="gramEnd"/>
      <w:r w:rsidRPr="008F69EF">
        <w:rPr>
          <w:rFonts w:cstheme="minorHAnsi"/>
          <w:sz w:val="28"/>
          <w:szCs w:val="24"/>
        </w:rPr>
        <w:t xml:space="preserve"> Системы пожарной и охранной сигнализации</w:t>
      </w:r>
      <w:proofErr w:type="gramStart"/>
      <w:r w:rsidRPr="008F69EF">
        <w:rPr>
          <w:rFonts w:cstheme="minorHAnsi"/>
          <w:sz w:val="28"/>
          <w:szCs w:val="24"/>
        </w:rPr>
        <w:t xml:space="preserve"> ?</w:t>
      </w:r>
      <w:proofErr w:type="gramEnd"/>
      <w:r w:rsidRPr="008F69EF">
        <w:rPr>
          <w:rFonts w:cstheme="minorHAnsi"/>
          <w:sz w:val="28"/>
          <w:szCs w:val="24"/>
        </w:rPr>
        <w:t xml:space="preserve"> </w:t>
      </w:r>
    </w:p>
    <w:p w:rsidR="008F69EF" w:rsidRPr="008F69EF" w:rsidRDefault="008F69EF" w:rsidP="008F69EF">
      <w:pPr>
        <w:ind w:firstLine="708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Часть терминов в документе не получили расшифровки, поэтому Свод правил в большей степени приводит к дополнительной путанице.</w:t>
      </w:r>
    </w:p>
    <w:p w:rsidR="008F69EF" w:rsidRDefault="008F69EF" w:rsidP="008F69EF">
      <w:pPr>
        <w:ind w:firstLine="708"/>
        <w:jc w:val="both"/>
        <w:rPr>
          <w:rFonts w:cstheme="minorHAnsi"/>
          <w:sz w:val="28"/>
          <w:szCs w:val="24"/>
        </w:rPr>
      </w:pPr>
      <w:r w:rsidRPr="008F69EF">
        <w:rPr>
          <w:rFonts w:cstheme="minorHAnsi"/>
          <w:sz w:val="28"/>
          <w:szCs w:val="24"/>
        </w:rPr>
        <w:t xml:space="preserve">Очень многое в данном документе абсолютно сырое, недоработанное, поэтому данный документ необходимо очень серьезно доработать, убрать излишние требования, которые не обусловлены надежностью и безопасностью, но при этом подменяют собой сертификационные требования или нормативы ГОСТ – т.е. ограничивают использование разрешенного к применению на территории страны оборудования. </w:t>
      </w:r>
    </w:p>
    <w:p w:rsidR="00D80504" w:rsidRPr="00D80504" w:rsidRDefault="00D80504" w:rsidP="008F69EF">
      <w:pPr>
        <w:ind w:firstLine="708"/>
        <w:jc w:val="both"/>
        <w:rPr>
          <w:rFonts w:cstheme="minorHAnsi"/>
          <w:sz w:val="28"/>
          <w:szCs w:val="24"/>
        </w:rPr>
      </w:pPr>
      <w:bookmarkStart w:id="0" w:name="_GoBack"/>
      <w:r>
        <w:rPr>
          <w:rFonts w:cstheme="minorHAnsi"/>
          <w:sz w:val="28"/>
          <w:szCs w:val="24"/>
        </w:rPr>
        <w:t xml:space="preserve">Просим Вас предоставить ответ на данное обращение в установленные регламентом сроки на адрес эл. почты: </w:t>
      </w:r>
      <w:hyperlink r:id="rId8" w:history="1">
        <w:r w:rsidRPr="00846B26">
          <w:rPr>
            <w:rStyle w:val="a9"/>
            <w:rFonts w:cstheme="minorHAnsi"/>
            <w:sz w:val="28"/>
            <w:szCs w:val="24"/>
          </w:rPr>
          <w:t>7982823@</w:t>
        </w:r>
        <w:proofErr w:type="spellStart"/>
        <w:r w:rsidRPr="00846B26">
          <w:rPr>
            <w:rStyle w:val="a9"/>
            <w:rFonts w:cstheme="minorHAnsi"/>
            <w:sz w:val="28"/>
            <w:szCs w:val="24"/>
            <w:lang w:val="en-US"/>
          </w:rPr>
          <w:t>gmail</w:t>
        </w:r>
        <w:proofErr w:type="spellEnd"/>
        <w:r w:rsidRPr="00846B26">
          <w:rPr>
            <w:rStyle w:val="a9"/>
            <w:rFonts w:cstheme="minorHAnsi"/>
            <w:sz w:val="28"/>
            <w:szCs w:val="24"/>
          </w:rPr>
          <w:t>.</w:t>
        </w:r>
        <w:r w:rsidRPr="00846B26">
          <w:rPr>
            <w:rStyle w:val="a9"/>
            <w:rFonts w:cstheme="minorHAnsi"/>
            <w:sz w:val="28"/>
            <w:szCs w:val="24"/>
            <w:lang w:val="en-US"/>
          </w:rPr>
          <w:t>com</w:t>
        </w:r>
      </w:hyperlink>
      <w:r>
        <w:rPr>
          <w:rFonts w:cstheme="minorHAnsi"/>
          <w:sz w:val="28"/>
          <w:szCs w:val="24"/>
        </w:rPr>
        <w:t xml:space="preserve"> </w:t>
      </w:r>
    </w:p>
    <w:bookmarkEnd w:id="0"/>
    <w:p w:rsidR="008F69EF" w:rsidRDefault="008F69EF" w:rsidP="008F69EF">
      <w:pPr>
        <w:ind w:firstLine="708"/>
        <w:jc w:val="both"/>
        <w:rPr>
          <w:rFonts w:cstheme="minorHAnsi"/>
          <w:sz w:val="28"/>
          <w:szCs w:val="24"/>
        </w:rPr>
      </w:pPr>
    </w:p>
    <w:p w:rsidR="008F69EF" w:rsidRDefault="008F69EF" w:rsidP="008F69EF">
      <w:pPr>
        <w:ind w:firstLine="708"/>
        <w:jc w:val="right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Руководитель ГИГО</w:t>
      </w:r>
    </w:p>
    <w:p w:rsidR="008F69EF" w:rsidRDefault="008F69EF" w:rsidP="008F69EF">
      <w:pPr>
        <w:ind w:firstLine="708"/>
        <w:jc w:val="right"/>
        <w:rPr>
          <w:rFonts w:cstheme="minorHAnsi"/>
          <w:sz w:val="28"/>
          <w:szCs w:val="24"/>
        </w:rPr>
      </w:pPr>
      <w:proofErr w:type="spellStart"/>
      <w:r>
        <w:rPr>
          <w:rFonts w:cstheme="minorHAnsi"/>
          <w:sz w:val="28"/>
          <w:szCs w:val="24"/>
        </w:rPr>
        <w:t>С.</w:t>
      </w:r>
      <w:r w:rsidR="00D80504">
        <w:rPr>
          <w:rFonts w:cstheme="minorHAnsi"/>
          <w:sz w:val="28"/>
          <w:szCs w:val="24"/>
        </w:rPr>
        <w:t>Ю.</w:t>
      </w:r>
      <w:r>
        <w:rPr>
          <w:rFonts w:cstheme="minorHAnsi"/>
          <w:sz w:val="28"/>
          <w:szCs w:val="24"/>
        </w:rPr>
        <w:t>Митюшин</w:t>
      </w:r>
      <w:proofErr w:type="spellEnd"/>
    </w:p>
    <w:p w:rsidR="008F69EF" w:rsidRPr="008F69EF" w:rsidRDefault="008F69EF" w:rsidP="008F69EF">
      <w:pPr>
        <w:ind w:firstLine="708"/>
        <w:jc w:val="right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24.06.19 г.</w:t>
      </w:r>
    </w:p>
    <w:p w:rsidR="008F69EF" w:rsidRDefault="008F69EF" w:rsidP="00F306D2">
      <w:pPr>
        <w:ind w:right="566" w:firstLine="567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</w:p>
    <w:p w:rsidR="00A106BF" w:rsidRPr="00C024DF" w:rsidRDefault="00A106BF" w:rsidP="00F306D2">
      <w:pPr>
        <w:ind w:right="566" w:firstLine="567"/>
      </w:pPr>
    </w:p>
    <w:sectPr w:rsidR="00A106BF" w:rsidRPr="00C024DF" w:rsidSect="009E1FCA">
      <w:headerReference w:type="default" r:id="rId9"/>
      <w:pgSz w:w="11906" w:h="16838"/>
      <w:pgMar w:top="2268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EA" w:rsidRDefault="00F607EA" w:rsidP="00FA3E8E">
      <w:pPr>
        <w:spacing w:after="0" w:line="240" w:lineRule="auto"/>
      </w:pPr>
      <w:r>
        <w:separator/>
      </w:r>
    </w:p>
  </w:endnote>
  <w:endnote w:type="continuationSeparator" w:id="0">
    <w:p w:rsidR="00F607EA" w:rsidRDefault="00F607EA" w:rsidP="00FA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EA" w:rsidRDefault="00F607EA" w:rsidP="00FA3E8E">
      <w:pPr>
        <w:spacing w:after="0" w:line="240" w:lineRule="auto"/>
      </w:pPr>
      <w:r>
        <w:separator/>
      </w:r>
    </w:p>
  </w:footnote>
  <w:footnote w:type="continuationSeparator" w:id="0">
    <w:p w:rsidR="00F607EA" w:rsidRDefault="00F607EA" w:rsidP="00FA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E" w:rsidRPr="006E2477" w:rsidRDefault="006E2477" w:rsidP="006E247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6456DD0" wp14:editId="00927B57">
          <wp:simplePos x="0" y="0"/>
          <wp:positionH relativeFrom="column">
            <wp:posOffset>-438150</wp:posOffset>
          </wp:positionH>
          <wp:positionV relativeFrom="page">
            <wp:posOffset>133350</wp:posOffset>
          </wp:positionV>
          <wp:extent cx="7200900" cy="122872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ИГО - 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12287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algn="tl" rotWithShape="0">
                      <a:srgbClr val="333333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48AF"/>
    <w:multiLevelType w:val="hybridMultilevel"/>
    <w:tmpl w:val="C006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437F3"/>
    <w:multiLevelType w:val="hybridMultilevel"/>
    <w:tmpl w:val="E938AB0C"/>
    <w:lvl w:ilvl="0" w:tplc="8CBA24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6C06AF"/>
    <w:multiLevelType w:val="hybridMultilevel"/>
    <w:tmpl w:val="A09C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12596"/>
    <w:multiLevelType w:val="hybridMultilevel"/>
    <w:tmpl w:val="9BB88AD8"/>
    <w:lvl w:ilvl="0" w:tplc="BB3200CA">
      <w:start w:val="1"/>
      <w:numFmt w:val="decimal"/>
      <w:lvlText w:val="%1."/>
      <w:lvlJc w:val="left"/>
      <w:pPr>
        <w:ind w:left="927" w:hanging="360"/>
      </w:pPr>
      <w:rPr>
        <w:rFonts w:ascii="inherit" w:eastAsia="Times New Roman" w:hAnsi="inherit" w:cs="Helvetica" w:hint="default"/>
        <w:color w:val="1D2129"/>
        <w:sz w:val="25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14739E"/>
    <w:multiLevelType w:val="hybridMultilevel"/>
    <w:tmpl w:val="9BB88AD8"/>
    <w:lvl w:ilvl="0" w:tplc="BB3200CA">
      <w:start w:val="1"/>
      <w:numFmt w:val="decimal"/>
      <w:lvlText w:val="%1."/>
      <w:lvlJc w:val="left"/>
      <w:pPr>
        <w:ind w:left="927" w:hanging="360"/>
      </w:pPr>
      <w:rPr>
        <w:rFonts w:ascii="inherit" w:eastAsia="Times New Roman" w:hAnsi="inherit" w:cs="Helvetica" w:hint="default"/>
        <w:color w:val="1D2129"/>
        <w:sz w:val="25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8E"/>
    <w:rsid w:val="00012F10"/>
    <w:rsid w:val="00044525"/>
    <w:rsid w:val="00090D22"/>
    <w:rsid w:val="001020F0"/>
    <w:rsid w:val="001066F7"/>
    <w:rsid w:val="001B583F"/>
    <w:rsid w:val="001D1C82"/>
    <w:rsid w:val="002B00C5"/>
    <w:rsid w:val="00325D68"/>
    <w:rsid w:val="0034392B"/>
    <w:rsid w:val="00361D3A"/>
    <w:rsid w:val="00362CAA"/>
    <w:rsid w:val="003657CA"/>
    <w:rsid w:val="003917D7"/>
    <w:rsid w:val="0043164E"/>
    <w:rsid w:val="00465BE6"/>
    <w:rsid w:val="00492E9E"/>
    <w:rsid w:val="004D0F73"/>
    <w:rsid w:val="004D35BA"/>
    <w:rsid w:val="00554743"/>
    <w:rsid w:val="005A41ED"/>
    <w:rsid w:val="005F2767"/>
    <w:rsid w:val="006C14E4"/>
    <w:rsid w:val="006E2477"/>
    <w:rsid w:val="007255D8"/>
    <w:rsid w:val="007521A4"/>
    <w:rsid w:val="007B1AA6"/>
    <w:rsid w:val="00811F81"/>
    <w:rsid w:val="0082764E"/>
    <w:rsid w:val="008B4714"/>
    <w:rsid w:val="008F69EF"/>
    <w:rsid w:val="00936774"/>
    <w:rsid w:val="0096287D"/>
    <w:rsid w:val="009B26F3"/>
    <w:rsid w:val="009E1FCA"/>
    <w:rsid w:val="00A106BF"/>
    <w:rsid w:val="00A634AC"/>
    <w:rsid w:val="00A834B7"/>
    <w:rsid w:val="00AB6460"/>
    <w:rsid w:val="00B7205D"/>
    <w:rsid w:val="00B83302"/>
    <w:rsid w:val="00B945C5"/>
    <w:rsid w:val="00BA6DC9"/>
    <w:rsid w:val="00BC75BE"/>
    <w:rsid w:val="00C024DF"/>
    <w:rsid w:val="00C27311"/>
    <w:rsid w:val="00C857A2"/>
    <w:rsid w:val="00CD2A40"/>
    <w:rsid w:val="00D210F4"/>
    <w:rsid w:val="00D80504"/>
    <w:rsid w:val="00E2277A"/>
    <w:rsid w:val="00EB2DA3"/>
    <w:rsid w:val="00F15BFE"/>
    <w:rsid w:val="00F306D2"/>
    <w:rsid w:val="00F42C16"/>
    <w:rsid w:val="00F607EA"/>
    <w:rsid w:val="00F67DE7"/>
    <w:rsid w:val="00F934AE"/>
    <w:rsid w:val="00F94931"/>
    <w:rsid w:val="00FA3E8E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25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2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8282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Пользователь Windows</cp:lastModifiedBy>
  <cp:revision>3</cp:revision>
  <dcterms:created xsi:type="dcterms:W3CDTF">2019-06-24T16:42:00Z</dcterms:created>
  <dcterms:modified xsi:type="dcterms:W3CDTF">2019-06-24T17:54:00Z</dcterms:modified>
</cp:coreProperties>
</file>