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C5" w:rsidRDefault="00B945C5" w:rsidP="00B945C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</w:p>
    <w:p w:rsidR="00B945C5" w:rsidRDefault="00B945C5" w:rsidP="00B945C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</w:p>
    <w:p w:rsidR="00053F02" w:rsidRDefault="00053F02" w:rsidP="000E5CD4">
      <w:pPr>
        <w:ind w:left="567" w:right="566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Рассмотрение нормативно закрепленной системы, которая должна происходить в многоквартирных домах, оценку исполнения которых</w:t>
      </w:r>
      <w:r w:rsidR="00A63675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и ответы на вопросы которые</w:t>
      </w: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следствию необходимо делать ПРИ КАЖДОМ расследовании:</w:t>
      </w:r>
      <w:proofErr w:type="gramEnd"/>
    </w:p>
    <w:p w:rsidR="002709B3" w:rsidRPr="002709B3" w:rsidRDefault="002709B3" w:rsidP="002709B3">
      <w:pPr>
        <w:pStyle w:val="aa"/>
        <w:numPr>
          <w:ilvl w:val="0"/>
          <w:numId w:val="3"/>
        </w:numPr>
        <w:ind w:right="566"/>
        <w:rPr>
          <w:rFonts w:ascii="inherit" w:eastAsia="Times New Roman" w:hAnsi="inherit" w:cs="Helvetica"/>
          <w:b/>
          <w:color w:val="1D2129"/>
          <w:sz w:val="27"/>
          <w:szCs w:val="21"/>
          <w:u w:val="single"/>
          <w:lang w:eastAsia="ru-RU"/>
        </w:rPr>
      </w:pPr>
      <w:r w:rsidRPr="002709B3">
        <w:rPr>
          <w:rFonts w:ascii="inherit" w:eastAsia="Times New Roman" w:hAnsi="inherit" w:cs="Helvetica"/>
          <w:b/>
          <w:color w:val="1D2129"/>
          <w:sz w:val="27"/>
          <w:szCs w:val="21"/>
          <w:u w:val="single"/>
          <w:lang w:eastAsia="ru-RU"/>
        </w:rPr>
        <w:t>ТЕХНИЧЕСКИЕ АСПЕКТЫ к оценке при расследованиях:</w:t>
      </w:r>
    </w:p>
    <w:p w:rsidR="002709B3" w:rsidRPr="002709B3" w:rsidRDefault="002709B3" w:rsidP="002709B3">
      <w:pPr>
        <w:pStyle w:val="aa"/>
        <w:ind w:left="1287" w:right="566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</w:p>
    <w:p w:rsidR="00053F02" w:rsidRDefault="00053F02" w:rsidP="00053F02">
      <w:pPr>
        <w:pStyle w:val="aa"/>
        <w:numPr>
          <w:ilvl w:val="0"/>
          <w:numId w:val="2"/>
        </w:numPr>
        <w:ind w:right="566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Газоиспользующее оборудование (технические аспекты) – модель/марка оборудования, даты проведения обслуживания, техническое состояние, встроенные элементы обеспечения безопасности – какие решения заложены производителем оборудования, какие моменты эксплуатации могут привести к аварийным режимам работ</w:t>
      </w:r>
      <w:r w:rsidR="001B65C0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ы (информация от производителя); да</w:t>
      </w:r>
      <w:bookmarkStart w:id="0" w:name="_GoBack"/>
      <w:bookmarkEnd w:id="0"/>
      <w:r w:rsidR="001B65C0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та монтажа/запуска в эксплуатацию; срок службы просрочен или нет. </w:t>
      </w:r>
      <w:r w:rsidR="0097477C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Проверка на отсутствие несанкционированной переделки или вмешательства, особенно в части обхода элементов безопасности, автоматики прерывания подачи газа. Проведение наладочных работ режимов газовой арматуры – давления газа на форсунках; состояние горелочного устройства – отсутствие сажевых отложений, грязи в </w:t>
      </w:r>
      <w:proofErr w:type="spellStart"/>
      <w:r w:rsidR="0097477C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газоводушном</w:t>
      </w:r>
      <w:proofErr w:type="spellEnd"/>
      <w:r w:rsidR="0097477C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тракте горелки; состояние теплообменника на предмет прохождения газов (отсутствие недолжного сопротивления прохождению дымовых газов).</w:t>
      </w:r>
    </w:p>
    <w:p w:rsidR="001B65C0" w:rsidRDefault="001B65C0" w:rsidP="00053F02">
      <w:pPr>
        <w:pStyle w:val="aa"/>
        <w:numPr>
          <w:ilvl w:val="0"/>
          <w:numId w:val="2"/>
        </w:numPr>
        <w:ind w:right="566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Система газоснабжения (технические аспекты) -  </w:t>
      </w:r>
      <w:r w:rsidR="0097477C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целостность (</w:t>
      </w:r>
      <w:proofErr w:type="spellStart"/>
      <w:r w:rsidR="0097477C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опрессовка</w:t>
      </w:r>
      <w:proofErr w:type="spellEnd"/>
      <w:r w:rsidR="0097477C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), состояние окрасочного слоя, состояние запорной арматуры. Тип и соответствие газовых подводок к приборам – оценка состояния, соответствие нормам, соблюдение сроков службы.</w:t>
      </w:r>
      <w:r w:rsidR="00A63675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</w:t>
      </w:r>
    </w:p>
    <w:p w:rsidR="00A63675" w:rsidRPr="00B46058" w:rsidRDefault="00A63675" w:rsidP="00B46058">
      <w:pPr>
        <w:pStyle w:val="aa"/>
        <w:numPr>
          <w:ilvl w:val="0"/>
          <w:numId w:val="2"/>
        </w:numPr>
        <w:ind w:right="566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Система </w:t>
      </w:r>
      <w:proofErr w:type="spell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дымоудаления</w:t>
      </w:r>
      <w:proofErr w:type="spell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(технические аспекты) – соответствие требованиям завода изготовителя прибора, использование материалов соответствующих области применения, способ подключения к каналу здания – гофра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?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Герметичность соединений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?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Герметичность заделки в канал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?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Канал </w:t>
      </w:r>
      <w:proofErr w:type="spell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дымоудаления</w:t>
      </w:r>
      <w:proofErr w:type="spell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здания – </w:t>
      </w:r>
      <w:proofErr w:type="spell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газоплотность</w:t>
      </w:r>
      <w:proofErr w:type="spell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, материалы, чистота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?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Соблюдение норм по обустройству канала, в том числе в части вывода на кровлю здания (относительно коньков, приближений, высотных точек, отсутствие подпора воздуха в канале). Замер тяги в канале </w:t>
      </w:r>
      <w:proofErr w:type="spell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дымоудаления</w:t>
      </w:r>
      <w:proofErr w:type="spell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(для естественных каналов </w:t>
      </w:r>
      <w:proofErr w:type="spell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дымоудаления</w:t>
      </w:r>
      <w:proofErr w:type="spell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) – соответствие нормам и требованиям производителя оборудования. В случае если канал </w:t>
      </w:r>
      <w:proofErr w:type="spell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дымоудаления</w:t>
      </w:r>
      <w:proofErr w:type="spell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коллективный – проверка работоспособности при номинальных режимах работы всех приборов по стояку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!</w:t>
      </w:r>
      <w:proofErr w:type="gramEnd"/>
    </w:p>
    <w:p w:rsidR="002709B3" w:rsidRPr="002709B3" w:rsidRDefault="00A63675" w:rsidP="002709B3">
      <w:pPr>
        <w:pStyle w:val="aa"/>
        <w:numPr>
          <w:ilvl w:val="0"/>
          <w:numId w:val="2"/>
        </w:numPr>
        <w:ind w:right="566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Система вентиляции (технические аспекты) – наличие и нормативное состояние канала естественной вытяжки в каждом 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помещении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где установлено газоиспользующее оборудование. Замеры объемов вентиляции помещения – троекратный часовой расход объема помещения. Проверка </w:t>
      </w:r>
      <w:proofErr w:type="spell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газоплотности</w:t>
      </w:r>
      <w:proofErr w:type="spell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и чистоты канала здания, отсутствие присоединений иных вытяжек к каналу.</w:t>
      </w:r>
      <w:r w:rsidR="002709B3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Приток воздуха в помещение</w:t>
      </w:r>
      <w:proofErr w:type="gramStart"/>
      <w:r w:rsidR="002709B3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?</w:t>
      </w:r>
      <w:proofErr w:type="gramEnd"/>
      <w:r w:rsidR="002709B3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Нормативно приток воздуха в помещении должен быть </w:t>
      </w:r>
      <w:r w:rsidR="002709B3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lastRenderedPageBreak/>
        <w:t xml:space="preserve">обеспечен естественным образом, поскольку без должного притока воздуха не будет выполняться требование по воздухообмену, по работоспособности каналов </w:t>
      </w:r>
      <w:proofErr w:type="spellStart"/>
      <w:r w:rsidR="002709B3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дымоудаления</w:t>
      </w:r>
      <w:proofErr w:type="spellEnd"/>
      <w:r w:rsidR="002709B3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и </w:t>
      </w:r>
      <w:proofErr w:type="spellStart"/>
      <w:r w:rsidR="002709B3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ест</w:t>
      </w:r>
      <w:proofErr w:type="gramStart"/>
      <w:r w:rsidR="002709B3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.в</w:t>
      </w:r>
      <w:proofErr w:type="gramEnd"/>
      <w:r w:rsidR="002709B3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ентиляции</w:t>
      </w:r>
      <w:proofErr w:type="spellEnd"/>
      <w:r w:rsidR="002709B3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!</w:t>
      </w:r>
    </w:p>
    <w:p w:rsidR="00A63675" w:rsidRDefault="00B20229" w:rsidP="00053F02">
      <w:pPr>
        <w:pStyle w:val="aa"/>
        <w:numPr>
          <w:ilvl w:val="0"/>
          <w:numId w:val="2"/>
        </w:numPr>
        <w:ind w:right="566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Иные технические детали к оценке ситуации: </w:t>
      </w:r>
    </w:p>
    <w:p w:rsidR="00B20229" w:rsidRDefault="00B20229" w:rsidP="00B20229">
      <w:pPr>
        <w:pStyle w:val="aa"/>
        <w:numPr>
          <w:ilvl w:val="1"/>
          <w:numId w:val="2"/>
        </w:numPr>
        <w:ind w:right="566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Приток воздуха в помещение – отдельный канал, отверстие с улицы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?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Требуется.</w:t>
      </w:r>
    </w:p>
    <w:p w:rsidR="00B20229" w:rsidRDefault="00B20229" w:rsidP="00B20229">
      <w:pPr>
        <w:pStyle w:val="aa"/>
        <w:numPr>
          <w:ilvl w:val="1"/>
          <w:numId w:val="2"/>
        </w:numPr>
        <w:ind w:right="566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Наличие кухонной вытяжки с вентилятором, подключенной к </w:t>
      </w:r>
      <w:proofErr w:type="spell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вент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.к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аналу</w:t>
      </w:r>
      <w:proofErr w:type="spell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</w:t>
      </w:r>
      <w:proofErr w:type="spell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ест.вытяжки</w:t>
      </w:r>
      <w:proofErr w:type="spell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? Не</w:t>
      </w:r>
      <w:r w:rsidR="00B46058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д</w:t>
      </w: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опустимо.</w:t>
      </w:r>
    </w:p>
    <w:p w:rsidR="00B20229" w:rsidRDefault="00B46058" w:rsidP="00B20229">
      <w:pPr>
        <w:pStyle w:val="aa"/>
        <w:numPr>
          <w:ilvl w:val="1"/>
          <w:numId w:val="2"/>
        </w:numPr>
        <w:ind w:right="566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Если в ванной комнате размещен водонагреватель – подрез под дверью ванной или решетка в двери ванной комнаты для обеспечения нормативного притока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?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Требуется. 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Вентилятор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в ванной комнате подключенный к каналу ест. Вытяжки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?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Недопустимо.</w:t>
      </w:r>
    </w:p>
    <w:p w:rsidR="00B46058" w:rsidRDefault="00B46058" w:rsidP="00B20229">
      <w:pPr>
        <w:pStyle w:val="aa"/>
        <w:numPr>
          <w:ilvl w:val="1"/>
          <w:numId w:val="2"/>
        </w:numPr>
        <w:ind w:right="566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Общий баланс поступления воздуха в квартиру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?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В случае если нет отдельного отверстия с улицы  - окна – предусмотренные проектом здания обеспечивающие приток свежего воздуха через </w:t>
      </w:r>
      <w:proofErr w:type="spell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неплотности</w:t>
      </w:r>
      <w:proofErr w:type="spellEnd"/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?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Если окна пластиковые, дверь входная с уплотнителем – в квартире отсутствует приток воздуха, это и будет очень серьезным фактором возникновения ЧС, гибели людей.</w:t>
      </w:r>
    </w:p>
    <w:p w:rsidR="00B46058" w:rsidRDefault="00B46058" w:rsidP="00B20229">
      <w:pPr>
        <w:pStyle w:val="aa"/>
        <w:numPr>
          <w:ilvl w:val="1"/>
          <w:numId w:val="2"/>
        </w:numPr>
        <w:ind w:right="566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>Наличие технических средств в квартире по исключению аварийных ситуаций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?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Сигнализатор загазованности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?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Сигнализатор угарного газа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?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Клапан отключения подачи газа в квартиру в случае срабатывания сигнализатора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?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Возможно иные средства – газовый счетчик с перекрытием подачи в случае малых утечек газа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?</w:t>
      </w:r>
      <w:proofErr w:type="gramEnd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Иное</w:t>
      </w:r>
      <w:proofErr w:type="gramStart"/>
      <w:r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 ?</w:t>
      </w:r>
      <w:proofErr w:type="gramEnd"/>
    </w:p>
    <w:p w:rsidR="00057586" w:rsidRDefault="00057586" w:rsidP="00057586">
      <w:pPr>
        <w:pStyle w:val="aa"/>
        <w:ind w:left="1647" w:right="566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</w:p>
    <w:p w:rsidR="00057586" w:rsidRDefault="00057586" w:rsidP="00057586">
      <w:pPr>
        <w:pStyle w:val="aa"/>
        <w:numPr>
          <w:ilvl w:val="0"/>
          <w:numId w:val="3"/>
        </w:numPr>
        <w:ind w:right="566"/>
        <w:rPr>
          <w:rFonts w:ascii="inherit" w:eastAsia="Times New Roman" w:hAnsi="inherit" w:cs="Helvetica"/>
          <w:b/>
          <w:color w:val="1D2129"/>
          <w:sz w:val="27"/>
          <w:szCs w:val="21"/>
          <w:u w:val="single"/>
          <w:lang w:eastAsia="ru-RU"/>
        </w:rPr>
      </w:pPr>
      <w:r>
        <w:rPr>
          <w:rFonts w:ascii="inherit" w:eastAsia="Times New Roman" w:hAnsi="inherit" w:cs="Helvetica"/>
          <w:b/>
          <w:color w:val="1D2129"/>
          <w:sz w:val="27"/>
          <w:szCs w:val="21"/>
          <w:u w:val="single"/>
          <w:lang w:eastAsia="ru-RU"/>
        </w:rPr>
        <w:t>СОБЛЮДЕНИЕ сторонами норм и правил:</w:t>
      </w:r>
    </w:p>
    <w:p w:rsidR="00057586" w:rsidRDefault="00057586" w:rsidP="00057586">
      <w:pPr>
        <w:pStyle w:val="aa"/>
        <w:ind w:left="1287" w:right="566"/>
        <w:rPr>
          <w:rFonts w:ascii="inherit" w:eastAsia="Times New Roman" w:hAnsi="inherit" w:cs="Helvetica"/>
          <w:b/>
          <w:color w:val="1D2129"/>
          <w:sz w:val="27"/>
          <w:szCs w:val="21"/>
          <w:u w:val="single"/>
          <w:lang w:eastAsia="ru-RU"/>
        </w:rPr>
      </w:pPr>
    </w:p>
    <w:p w:rsidR="00A63675" w:rsidRDefault="00057586" w:rsidP="00057586">
      <w:pPr>
        <w:pStyle w:val="aa"/>
        <w:numPr>
          <w:ilvl w:val="0"/>
          <w:numId w:val="5"/>
        </w:numPr>
        <w:spacing w:before="240"/>
        <w:ind w:right="566"/>
        <w:jc w:val="both"/>
      </w:pPr>
      <w:r w:rsidRPr="00057586"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  <w:t xml:space="preserve">Дымоходные и вентиляционные каналы:  </w:t>
      </w:r>
      <w:r w:rsidR="00053F02">
        <w:t xml:space="preserve">Дымоходные и вентиляционные каналы -  </w:t>
      </w:r>
      <w:r w:rsidR="00A63675">
        <w:t xml:space="preserve">в) в процессе эксплуатации дымовых и вентиляционных каналов (периодическая проверка) - не реже 3 раз в год (не </w:t>
      </w:r>
      <w:proofErr w:type="gramStart"/>
      <w:r w:rsidR="00A63675">
        <w:t>позднее</w:t>
      </w:r>
      <w:proofErr w:type="gramEnd"/>
      <w:r w:rsidR="00A63675"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  <w:r>
        <w:t xml:space="preserve"> Произвести опрос жителей, опрос должностных лиц ТСЖ/УК на предмет проведения в соответствии с нормами работ. Произвести опрос должностных лиц организации по проведению данных работ в указанном доме. Давались ли какие либо ограничения или рекомендации</w:t>
      </w:r>
      <w:proofErr w:type="gramStart"/>
      <w:r>
        <w:t xml:space="preserve"> ?</w:t>
      </w:r>
      <w:proofErr w:type="gramEnd"/>
      <w:r>
        <w:t xml:space="preserve"> Собрать историю заявок жителей дома на предмет неработоспособности каналов </w:t>
      </w:r>
      <w:proofErr w:type="spellStart"/>
      <w:r>
        <w:t>дымоудаления</w:t>
      </w:r>
      <w:proofErr w:type="spellEnd"/>
      <w:r>
        <w:t xml:space="preserve"> или </w:t>
      </w:r>
      <w:proofErr w:type="spellStart"/>
      <w:r>
        <w:t>ест</w:t>
      </w:r>
      <w:proofErr w:type="gramStart"/>
      <w:r>
        <w:t>.в</w:t>
      </w:r>
      <w:proofErr w:type="gramEnd"/>
      <w:r>
        <w:t>ентиляции</w:t>
      </w:r>
      <w:proofErr w:type="spellEnd"/>
      <w:r>
        <w:t>.</w:t>
      </w:r>
      <w:r w:rsidR="004E11C1">
        <w:t xml:space="preserve"> Проверить документарное оформление, сопоставить результаты опросов и бумажные акты.</w:t>
      </w:r>
      <w:r w:rsidR="00334E36">
        <w:t xml:space="preserve"> Сопоставить с бумажными актами фактически зафиксированное на месте установки состояние, тип и виды подключения, соответствие реального положения вещей и отраженных в актах.</w:t>
      </w:r>
    </w:p>
    <w:p w:rsidR="00057586" w:rsidRDefault="00D468E2" w:rsidP="00057586">
      <w:pPr>
        <w:pStyle w:val="aa"/>
        <w:numPr>
          <w:ilvl w:val="0"/>
          <w:numId w:val="5"/>
        </w:numPr>
        <w:spacing w:before="240"/>
        <w:ind w:right="566"/>
        <w:jc w:val="both"/>
      </w:pPr>
      <w:r>
        <w:t>Обслуживание ВДГО (</w:t>
      </w:r>
      <w:proofErr w:type="spellStart"/>
      <w:r>
        <w:t>общедомое</w:t>
      </w:r>
      <w:proofErr w:type="spellEnd"/>
      <w:r>
        <w:t xml:space="preserve">) – опрос жителей, должностных лиц УК/ТСЖ, опрос должностных лиц </w:t>
      </w:r>
      <w:proofErr w:type="spellStart"/>
      <w:r>
        <w:t>спец</w:t>
      </w:r>
      <w:proofErr w:type="gramStart"/>
      <w:r>
        <w:t>.о</w:t>
      </w:r>
      <w:proofErr w:type="gramEnd"/>
      <w:r>
        <w:t>рганизации</w:t>
      </w:r>
      <w:proofErr w:type="spellEnd"/>
      <w:r>
        <w:t xml:space="preserve"> непосредственно проводивших работы. </w:t>
      </w:r>
      <w:proofErr w:type="spellStart"/>
      <w:r>
        <w:t>Документарно</w:t>
      </w:r>
      <w:proofErr w:type="spellEnd"/>
      <w:r>
        <w:t xml:space="preserve"> – проверить аттестации и допуски специалистов, которые по факту проводили работы, проверить </w:t>
      </w:r>
      <w:r>
        <w:lastRenderedPageBreak/>
        <w:t xml:space="preserve">и сопоставить инструментальное оснащение, дать оценку достаточности либо недостаточности оснащения, иным документарным и фактическим нестыковкам. Проверить фактическое посещение места установки оборудования, сроки. Акты разграничения сфер ответственности – проверить </w:t>
      </w:r>
      <w:proofErr w:type="spellStart"/>
      <w:r>
        <w:t>документарно</w:t>
      </w:r>
      <w:proofErr w:type="spellEnd"/>
      <w:r>
        <w:t xml:space="preserve"> </w:t>
      </w:r>
      <w:proofErr w:type="gramStart"/>
      <w:r>
        <w:t>кто</w:t>
      </w:r>
      <w:proofErr w:type="gramEnd"/>
      <w:r>
        <w:t xml:space="preserve"> за какие зоны несет ответственность, проверить наличии договора на обслуживание ВДГО. Запросить историю вызовов по данному дому, дать оценку повторяемости случаев, сделать выводы. В случае если в квартиру абоненту не удалось попасть – проверить наличие акта, наличие повторного уведомления и действий по проведению работ с данным жителем, в случае сознательного </w:t>
      </w:r>
      <w:proofErr w:type="spellStart"/>
      <w:r>
        <w:t>недопуска</w:t>
      </w:r>
      <w:proofErr w:type="spellEnd"/>
      <w:r>
        <w:t xml:space="preserve"> должна привлекаться ГЖИ и Полиция, с соответствующими актами. В случае утечки газа в квартире и необходимости принятия срочных мер – вскрытие квартиры в присутствии органов Полиции и понятых, с составлением акта осмотра, с актом проведения аварийных работ и причин вскрытия квартиры. Проверить фактическое проведение работ на соответствие с минимальным перечнем в ПП 410. Проверить данные указанные в акте проведения работ фактическому положению на объекте вещей.</w:t>
      </w:r>
      <w:r w:rsidR="0013648F">
        <w:t xml:space="preserve"> </w:t>
      </w:r>
      <w:r w:rsidR="0013648F">
        <w:t>Проверить в акте проведения работ наличие запретов или рекомендаций для пользователя.</w:t>
      </w:r>
      <w:r w:rsidR="0013648F">
        <w:t xml:space="preserve"> Опросом – проверить факт проведения инструктажа по безопасному использованию газа в быту. Проверить сроки нормативной эксплуатации, по истечению которых должно </w:t>
      </w:r>
      <w:proofErr w:type="gramStart"/>
      <w:r w:rsidR="0013648F">
        <w:t>проводится</w:t>
      </w:r>
      <w:proofErr w:type="gramEnd"/>
      <w:r w:rsidR="0013648F">
        <w:t xml:space="preserve"> диагностирование с выводами о продлении либо с требованием о замене сетей газоснабжения/</w:t>
      </w:r>
      <w:proofErr w:type="spellStart"/>
      <w:r w:rsidR="0013648F">
        <w:t>газопотребления</w:t>
      </w:r>
      <w:proofErr w:type="spellEnd"/>
      <w:r w:rsidR="0013648F">
        <w:t xml:space="preserve"> дома.</w:t>
      </w:r>
    </w:p>
    <w:p w:rsidR="00D468E2" w:rsidRDefault="00D468E2" w:rsidP="00D468E2">
      <w:pPr>
        <w:pStyle w:val="aa"/>
        <w:numPr>
          <w:ilvl w:val="0"/>
          <w:numId w:val="5"/>
        </w:numPr>
        <w:spacing w:before="240"/>
        <w:ind w:right="566"/>
        <w:jc w:val="both"/>
      </w:pPr>
      <w:r>
        <w:t xml:space="preserve">Обслуживание ВКГО (внутриквартирное) - </w:t>
      </w:r>
      <w:r>
        <w:t xml:space="preserve">опрос жителей, должностных лиц УК/ТСЖ, опрос должностных лиц </w:t>
      </w:r>
      <w:proofErr w:type="spellStart"/>
      <w:r>
        <w:t>спец</w:t>
      </w:r>
      <w:proofErr w:type="gramStart"/>
      <w:r>
        <w:t>.о</w:t>
      </w:r>
      <w:proofErr w:type="gramEnd"/>
      <w:r>
        <w:t>рганизации</w:t>
      </w:r>
      <w:proofErr w:type="spellEnd"/>
      <w:r>
        <w:t xml:space="preserve"> непосредственно проводивших работы. </w:t>
      </w:r>
      <w:proofErr w:type="spellStart"/>
      <w:r>
        <w:t>Документарно</w:t>
      </w:r>
      <w:proofErr w:type="spellEnd"/>
      <w:r>
        <w:t xml:space="preserve"> – проверить аттестации и допуски специалистов, которые по факту проводили работы, проверить и сопоставить инструментальное оснащение, дать оценку достаточности либо недостаточности оснащения, иным документарным и фактическим нестыковкам. Проверить фактическое посещение места установки оборудования, сроки. Акты разграничения сфер ответственности – проверить </w:t>
      </w:r>
      <w:proofErr w:type="spellStart"/>
      <w:r>
        <w:t>документарно</w:t>
      </w:r>
      <w:proofErr w:type="spellEnd"/>
      <w:r>
        <w:t xml:space="preserve"> </w:t>
      </w:r>
      <w:proofErr w:type="gramStart"/>
      <w:r>
        <w:t>кто</w:t>
      </w:r>
      <w:proofErr w:type="gramEnd"/>
      <w:r>
        <w:t xml:space="preserve"> за какие зоны несет ответственность, проверить наличии договора на</w:t>
      </w:r>
      <w:r>
        <w:t xml:space="preserve"> обслуживание ВКГО, сроки действия. Проверить наличие у специалиста обучения и допуска со стороны производителя оборудования.  </w:t>
      </w:r>
      <w:r>
        <w:t xml:space="preserve">Запросить историю вызовов по данному дому, дать оценку повторяемости случаев, сделать выводы. В случае если в квартиру абоненту не удалось попасть – проверить наличие акта, наличие повторного уведомления и действий по проведению работ с данным жителем, в случае сознательного </w:t>
      </w:r>
      <w:proofErr w:type="spellStart"/>
      <w:r>
        <w:t>недопуска</w:t>
      </w:r>
      <w:proofErr w:type="spellEnd"/>
      <w:r>
        <w:t xml:space="preserve"> должна привлекаться ГЖИ и Полиция, с соответствующими актами. В случае утечки газа в квартире и необходимости принятия срочных мер – вскрытие квартиры в присутствии органов Полиции и понятых, с составлением акта осмотра, с актом проведения аварийных работ и причин вскрытия квартиры. Проверить фактическое проведение работ на соответствие </w:t>
      </w:r>
      <w:r>
        <w:t>с минимальным перечнем в ПП 410. Проверить в акте проведения работ наличие запретов или рекомендаций для пользователя.</w:t>
      </w:r>
      <w:r w:rsidR="0013648F">
        <w:t xml:space="preserve"> </w:t>
      </w:r>
      <w:r w:rsidR="0013648F">
        <w:t>Опросом – проверить факт проведения инструктажа по безопасному использованию газа в быту</w:t>
      </w:r>
      <w:proofErr w:type="gramStart"/>
      <w:r w:rsidR="0013648F">
        <w:t>.</w:t>
      </w:r>
      <w:proofErr w:type="gramEnd"/>
      <w:r w:rsidR="0013648F">
        <w:t xml:space="preserve"> По газоиспользующему оборудованию – проверить фактическое проведение работ по обслуживанию в соответствии с требованиями завода-изготовителя оборудования в полной мере в ходе выполнения ТО ВКГО по договору обслуживания.</w:t>
      </w:r>
    </w:p>
    <w:p w:rsidR="00D468E2" w:rsidRDefault="0013648F" w:rsidP="00D468E2">
      <w:pPr>
        <w:pStyle w:val="aa"/>
        <w:numPr>
          <w:ilvl w:val="0"/>
          <w:numId w:val="5"/>
        </w:numPr>
        <w:spacing w:before="240"/>
        <w:ind w:right="566"/>
        <w:jc w:val="both"/>
      </w:pPr>
      <w:r>
        <w:t>Оценить соответствие всех элементов системы газоснабжения/</w:t>
      </w:r>
      <w:proofErr w:type="spellStart"/>
      <w:r>
        <w:t>газопотребления</w:t>
      </w:r>
      <w:proofErr w:type="spellEnd"/>
      <w:r>
        <w:t>, включая газоиспользующее оборудование действующим нормам и правилам, обеспечивающим безопасность. В том числе в выводах указать на системные моменты, приводящие к повышению рисков гибели людей или возникновению аварий/ЧС.</w:t>
      </w:r>
    </w:p>
    <w:p w:rsidR="00D468E2" w:rsidRDefault="0013648F" w:rsidP="00D468E2">
      <w:pPr>
        <w:pStyle w:val="aa"/>
        <w:numPr>
          <w:ilvl w:val="0"/>
          <w:numId w:val="5"/>
        </w:numPr>
        <w:spacing w:before="240"/>
        <w:ind w:right="566"/>
        <w:jc w:val="both"/>
      </w:pPr>
      <w:r>
        <w:lastRenderedPageBreak/>
        <w:t xml:space="preserve">Поднять историю обращений и жалоб жителей дома в различные инстанции и установить возможность причинно-следственной связи происшествия и недолжной реакции на обращения и жалобы граждан. Оценить деятельность ГЖИ в части предпринимаемых мер по обеспечению повышения безопасности граждан, соблюдению участниками рынка требований нормативов и законодательства, оценить деятельность </w:t>
      </w:r>
      <w:proofErr w:type="spellStart"/>
      <w:r>
        <w:t>ГЖи</w:t>
      </w:r>
      <w:proofErr w:type="spellEnd"/>
      <w:r>
        <w:t>, УК/ТСЖ в части иных действий, направленных на просвещение граждан в части соблюдения норм, разъяснения положений правил пользования газом, размещения информационных и просветительских материалов в подъездах дома.</w:t>
      </w:r>
    </w:p>
    <w:p w:rsidR="00053F02" w:rsidRDefault="00053F02" w:rsidP="0013648F">
      <w:pPr>
        <w:pStyle w:val="aa"/>
        <w:ind w:right="566"/>
      </w:pPr>
    </w:p>
    <w:sectPr w:rsidR="00053F02" w:rsidSect="006E2477">
      <w:headerReference w:type="default" r:id="rId8"/>
      <w:pgSz w:w="11906" w:h="16838"/>
      <w:pgMar w:top="2268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D8" w:rsidRDefault="00F922D8" w:rsidP="00FA3E8E">
      <w:pPr>
        <w:spacing w:after="0" w:line="240" w:lineRule="auto"/>
      </w:pPr>
      <w:r>
        <w:separator/>
      </w:r>
    </w:p>
  </w:endnote>
  <w:endnote w:type="continuationSeparator" w:id="0">
    <w:p w:rsidR="00F922D8" w:rsidRDefault="00F922D8" w:rsidP="00FA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D8" w:rsidRDefault="00F922D8" w:rsidP="00FA3E8E">
      <w:pPr>
        <w:spacing w:after="0" w:line="240" w:lineRule="auto"/>
      </w:pPr>
      <w:r>
        <w:separator/>
      </w:r>
    </w:p>
  </w:footnote>
  <w:footnote w:type="continuationSeparator" w:id="0">
    <w:p w:rsidR="00F922D8" w:rsidRDefault="00F922D8" w:rsidP="00FA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E" w:rsidRPr="006E2477" w:rsidRDefault="006E2477" w:rsidP="006E247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28725D0" wp14:editId="55C267A4">
          <wp:simplePos x="0" y="0"/>
          <wp:positionH relativeFrom="column">
            <wp:posOffset>-438150</wp:posOffset>
          </wp:positionH>
          <wp:positionV relativeFrom="page">
            <wp:posOffset>133350</wp:posOffset>
          </wp:positionV>
          <wp:extent cx="7200900" cy="122872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ИГО - 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12287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sx="1000" sy="1000" algn="tl" rotWithShape="0">
                      <a:srgbClr val="333333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797E"/>
    <w:multiLevelType w:val="hybridMultilevel"/>
    <w:tmpl w:val="77902C10"/>
    <w:lvl w:ilvl="0" w:tplc="D16E271A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Helvetica" w:hint="default"/>
        <w:color w:val="1D2129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329A5"/>
    <w:multiLevelType w:val="hybridMultilevel"/>
    <w:tmpl w:val="346ECC26"/>
    <w:lvl w:ilvl="0" w:tplc="9FC6D566">
      <w:start w:val="1"/>
      <w:numFmt w:val="decimal"/>
      <w:lvlText w:val="%1."/>
      <w:lvlJc w:val="left"/>
      <w:pPr>
        <w:ind w:left="927" w:hanging="360"/>
      </w:pPr>
      <w:rPr>
        <w:rFonts w:ascii="inherit" w:eastAsia="Times New Roman" w:hAnsi="inherit" w:cs="Helvetica" w:hint="default"/>
        <w:color w:val="1D2129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2A3276"/>
    <w:multiLevelType w:val="hybridMultilevel"/>
    <w:tmpl w:val="01E2B7B2"/>
    <w:lvl w:ilvl="0" w:tplc="011276EE">
      <w:start w:val="1"/>
      <w:numFmt w:val="decimal"/>
      <w:lvlText w:val="%1."/>
      <w:lvlJc w:val="left"/>
      <w:pPr>
        <w:ind w:left="927" w:hanging="360"/>
      </w:pPr>
      <w:rPr>
        <w:rFonts w:ascii="inherit" w:eastAsia="Times New Roman" w:hAnsi="inherit" w:cs="Helvetica" w:hint="default"/>
        <w:color w:val="1D2129"/>
        <w:sz w:val="25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E507DC"/>
    <w:multiLevelType w:val="hybridMultilevel"/>
    <w:tmpl w:val="226837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C0F57BD"/>
    <w:multiLevelType w:val="hybridMultilevel"/>
    <w:tmpl w:val="93AC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8E"/>
    <w:rsid w:val="00012F10"/>
    <w:rsid w:val="00053F02"/>
    <w:rsid w:val="00057586"/>
    <w:rsid w:val="000E5CD4"/>
    <w:rsid w:val="000E770A"/>
    <w:rsid w:val="0013648F"/>
    <w:rsid w:val="001B65C0"/>
    <w:rsid w:val="00217B26"/>
    <w:rsid w:val="002709B3"/>
    <w:rsid w:val="002B00C5"/>
    <w:rsid w:val="00334E36"/>
    <w:rsid w:val="00362CAA"/>
    <w:rsid w:val="004E11C1"/>
    <w:rsid w:val="00515C52"/>
    <w:rsid w:val="00554743"/>
    <w:rsid w:val="005A41ED"/>
    <w:rsid w:val="005F2767"/>
    <w:rsid w:val="006C14E4"/>
    <w:rsid w:val="006E2477"/>
    <w:rsid w:val="007521A4"/>
    <w:rsid w:val="00811F81"/>
    <w:rsid w:val="008B4714"/>
    <w:rsid w:val="00936774"/>
    <w:rsid w:val="0097477C"/>
    <w:rsid w:val="00A16016"/>
    <w:rsid w:val="00A634AC"/>
    <w:rsid w:val="00A63675"/>
    <w:rsid w:val="00A834B7"/>
    <w:rsid w:val="00B20229"/>
    <w:rsid w:val="00B46058"/>
    <w:rsid w:val="00B7205D"/>
    <w:rsid w:val="00B83302"/>
    <w:rsid w:val="00B945C5"/>
    <w:rsid w:val="00C857A2"/>
    <w:rsid w:val="00D468E2"/>
    <w:rsid w:val="00EB2DA3"/>
    <w:rsid w:val="00F67DE7"/>
    <w:rsid w:val="00F922D8"/>
    <w:rsid w:val="00FA3E8E"/>
    <w:rsid w:val="00FF193D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E8E"/>
  </w:style>
  <w:style w:type="paragraph" w:styleId="a5">
    <w:name w:val="footer"/>
    <w:basedOn w:val="a"/>
    <w:link w:val="a6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E8E"/>
  </w:style>
  <w:style w:type="paragraph" w:styleId="a7">
    <w:name w:val="Balloon Text"/>
    <w:basedOn w:val="a"/>
    <w:link w:val="a8"/>
    <w:uiPriority w:val="99"/>
    <w:semiHidden/>
    <w:unhideWhenUsed/>
    <w:rsid w:val="00F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E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B2DA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E5CD4"/>
    <w:pPr>
      <w:ind w:left="720"/>
      <w:contextualSpacing/>
    </w:pPr>
  </w:style>
  <w:style w:type="paragraph" w:customStyle="1" w:styleId="ConsPlusNormal">
    <w:name w:val="ConsPlusNormal"/>
    <w:rsid w:val="00A63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E8E"/>
  </w:style>
  <w:style w:type="paragraph" w:styleId="a5">
    <w:name w:val="footer"/>
    <w:basedOn w:val="a"/>
    <w:link w:val="a6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E8E"/>
  </w:style>
  <w:style w:type="paragraph" w:styleId="a7">
    <w:name w:val="Balloon Text"/>
    <w:basedOn w:val="a"/>
    <w:link w:val="a8"/>
    <w:uiPriority w:val="99"/>
    <w:semiHidden/>
    <w:unhideWhenUsed/>
    <w:rsid w:val="00F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E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B2DA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E5CD4"/>
    <w:pPr>
      <w:ind w:left="720"/>
      <w:contextualSpacing/>
    </w:pPr>
  </w:style>
  <w:style w:type="paragraph" w:customStyle="1" w:styleId="ConsPlusNormal">
    <w:name w:val="ConsPlusNormal"/>
    <w:rsid w:val="00A63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Пользователь Windows</cp:lastModifiedBy>
  <cp:revision>2</cp:revision>
  <dcterms:created xsi:type="dcterms:W3CDTF">2019-01-08T17:17:00Z</dcterms:created>
  <dcterms:modified xsi:type="dcterms:W3CDTF">2019-01-08T17:17:00Z</dcterms:modified>
</cp:coreProperties>
</file>