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2" w:rsidRDefault="00646370" w:rsidP="00646370">
      <w:pPr>
        <w:ind w:right="566"/>
      </w:pPr>
      <w:r>
        <w:t>Тезисы к выступлению в рамках пленарного заседания «Управление ЖКХ»</w:t>
      </w:r>
    </w:p>
    <w:p w:rsidR="00E90D58" w:rsidRDefault="00E90D58" w:rsidP="00646370">
      <w:pPr>
        <w:ind w:right="566"/>
      </w:pPr>
      <w:r>
        <w:t>С 2013 года, с 16 года – говорим – хватит заплаток, надо кодекс, все пересматривать, сводить воедино, системно, убрать юристов из прим – широкое обсуждение в среде специалистов, разработка дорожной карты…..</w:t>
      </w:r>
    </w:p>
    <w:p w:rsidR="00E90D58" w:rsidRDefault="00E90D58" w:rsidP="00646370">
      <w:pPr>
        <w:ind w:right="566"/>
      </w:pPr>
    </w:p>
    <w:p w:rsidR="00646370" w:rsidRDefault="00646370" w:rsidP="00646370">
      <w:pPr>
        <w:pStyle w:val="ab"/>
        <w:numPr>
          <w:ilvl w:val="0"/>
          <w:numId w:val="3"/>
        </w:numPr>
        <w:ind w:right="566"/>
      </w:pPr>
      <w:r>
        <w:t>Актуальные вопросы: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>Отсутствие независимой полной статистики</w:t>
      </w:r>
      <w:r w:rsidR="00A84DF4">
        <w:t xml:space="preserve"> – отсутствие </w:t>
      </w:r>
      <w:proofErr w:type="spellStart"/>
      <w:r w:rsidR="00A84DF4">
        <w:t>обьективных</w:t>
      </w:r>
      <w:proofErr w:type="spellEnd"/>
      <w:r w:rsidR="00A84DF4">
        <w:t xml:space="preserve"> данных не дает возможности статистически определять риски/регионы с рисками, недобросовестных исполнителей ТО ВДГО/ВКГО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 xml:space="preserve">Отсутствие единой линии технического нормирования и </w:t>
      </w:r>
      <w:proofErr w:type="spellStart"/>
      <w:r>
        <w:t>тех</w:t>
      </w:r>
      <w:proofErr w:type="gramStart"/>
      <w:r>
        <w:t>.р</w:t>
      </w:r>
      <w:proofErr w:type="gramEnd"/>
      <w:r>
        <w:t>егулирования</w:t>
      </w:r>
      <w:proofErr w:type="spellEnd"/>
      <w:r>
        <w:t xml:space="preserve"> – от технических расследований до сертификационных требований к производителям оборудования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>Отсутствие федерального единого надзорного органа, который должен проверять не бумажную сторону, а факты проведения работ, полноту работ. Выборочно опираясь на статистические выборки, реально обеспечивать обратную связь абонентов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 xml:space="preserve">Отсутствие быстрого реагирования на жалобы абонентов – </w:t>
      </w:r>
      <w:proofErr w:type="spellStart"/>
      <w:r>
        <w:t>Гжи</w:t>
      </w:r>
      <w:proofErr w:type="spellEnd"/>
      <w:r>
        <w:t>, региональные надзоры – стоят на стороне монополистов, поставщиков газа. Жалобы получают отписки, в качестве экспертов привлекаются те самые сотрудники монополий, кого необходимо контролировать.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 xml:space="preserve">Отсутствие государственной политики в СМИ, в каждом </w:t>
      </w:r>
      <w:proofErr w:type="spellStart"/>
      <w:r>
        <w:t>подьезде</w:t>
      </w:r>
      <w:proofErr w:type="spellEnd"/>
      <w:r>
        <w:t xml:space="preserve"> – </w:t>
      </w:r>
      <w:proofErr w:type="spellStart"/>
      <w:r>
        <w:t>разьяснение</w:t>
      </w:r>
      <w:proofErr w:type="spellEnd"/>
      <w:r>
        <w:t xml:space="preserve"> и пропаганда правил безопасного использования газа в быту, на простом, понятном простому обывателю языке. Красивых, красочных и понятных – в каждом</w:t>
      </w:r>
      <w:proofErr w:type="gramStart"/>
      <w:r>
        <w:t xml:space="preserve"> !</w:t>
      </w:r>
      <w:proofErr w:type="gramEnd"/>
      <w:r>
        <w:t xml:space="preserve">!!! </w:t>
      </w:r>
      <w:proofErr w:type="spellStart"/>
      <w:r>
        <w:t>подьезде</w:t>
      </w:r>
      <w:proofErr w:type="spellEnd"/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>Запутанность нормативно-законодательного поля – когда мы говорим о десятках</w:t>
      </w:r>
      <w:proofErr w:type="gramStart"/>
      <w:r>
        <w:t xml:space="preserve"> !</w:t>
      </w:r>
      <w:proofErr w:type="gramEnd"/>
      <w:r>
        <w:t>!!! (более 50 различных НПА) документах – то невозможно говорить о безопасности !!!!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 xml:space="preserve">Принятие изменений…. Заплаток….. Мало кто понимает, что просто напечатать на принтере нормативный акт в технической области – не имеет никакого значения. На сегодня нет систем «доставки» данных актов до специалистов – они сами должны заходить и </w:t>
      </w:r>
      <w:proofErr w:type="spellStart"/>
      <w:r>
        <w:t>мониторить</w:t>
      </w:r>
      <w:proofErr w:type="spellEnd"/>
      <w:r>
        <w:t>. А система должна заключаться в ином – как можно реже, и после каждого изменения – программа переподготовки, аттестация специалистов.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 xml:space="preserve">Потеря навыков и квалификаций в среде «экспертов», </w:t>
      </w:r>
      <w:proofErr w:type="gramStart"/>
      <w:r>
        <w:t>которые</w:t>
      </w:r>
      <w:proofErr w:type="gramEnd"/>
      <w:r>
        <w:t xml:space="preserve"> так или иначе сегодня участвуют в разработке и принятии НПА. Я уже говорил – что НПА много</w:t>
      </w:r>
      <w:proofErr w:type="gramStart"/>
      <w:r>
        <w:t xml:space="preserve"> ?</w:t>
      </w:r>
      <w:proofErr w:type="gramEnd"/>
      <w:r>
        <w:t xml:space="preserve"> Каждый год их становится еще больше, но и это не всегда плохо. А вот только качество НПА – котельные менее 360 МВт, газоснабжение – переписанные НПА 70-80 годов прошлого века. Но и это еще </w:t>
      </w:r>
      <w:proofErr w:type="spellStart"/>
      <w:r>
        <w:t>пол-дела</w:t>
      </w:r>
      <w:proofErr w:type="spellEnd"/>
      <w:r>
        <w:t xml:space="preserve">. А самое страшное – отсутствие единства терминов… </w:t>
      </w:r>
      <w:proofErr w:type="spellStart"/>
      <w:r>
        <w:t>Инкотермс</w:t>
      </w:r>
      <w:proofErr w:type="spellEnd"/>
      <w:r>
        <w:t xml:space="preserve"> отсутствует – каждый акт своя формулировка одного и того же термина….</w:t>
      </w:r>
    </w:p>
    <w:p w:rsidR="00646370" w:rsidRDefault="00A84DF4" w:rsidP="00646370">
      <w:pPr>
        <w:pStyle w:val="ab"/>
        <w:numPr>
          <w:ilvl w:val="1"/>
          <w:numId w:val="3"/>
        </w:numPr>
        <w:ind w:right="566"/>
      </w:pPr>
      <w:r>
        <w:t xml:space="preserve">Несвязность действий и дорожных карт различных министерств – как пример – отмена лицензирования в области освидетельствования </w:t>
      </w:r>
      <w:proofErr w:type="spellStart"/>
      <w:r>
        <w:t>трубо</w:t>
      </w:r>
      <w:proofErr w:type="spellEnd"/>
      <w:r>
        <w:t>-печных работ (дымоходы/</w:t>
      </w:r>
      <w:proofErr w:type="spellStart"/>
      <w:r>
        <w:t>вент</w:t>
      </w:r>
      <w:proofErr w:type="gramStart"/>
      <w:r>
        <w:t>.к</w:t>
      </w:r>
      <w:proofErr w:type="gramEnd"/>
      <w:r>
        <w:t>аналы</w:t>
      </w:r>
      <w:proofErr w:type="spellEnd"/>
      <w:r>
        <w:t>)</w:t>
      </w:r>
    </w:p>
    <w:p w:rsidR="00A84DF4" w:rsidRDefault="00A84DF4" w:rsidP="00646370">
      <w:pPr>
        <w:pStyle w:val="ab"/>
        <w:numPr>
          <w:ilvl w:val="1"/>
          <w:numId w:val="3"/>
        </w:numPr>
        <w:ind w:right="566"/>
      </w:pPr>
      <w:r>
        <w:t xml:space="preserve">Лоббизм – подчас в последнее время под безопасностью подразумевается перераспределение </w:t>
      </w:r>
      <w:proofErr w:type="spellStart"/>
      <w:r>
        <w:t>фин</w:t>
      </w:r>
      <w:proofErr w:type="gramStart"/>
      <w:r>
        <w:t>.п</w:t>
      </w:r>
      <w:proofErr w:type="gramEnd"/>
      <w:r>
        <w:t>отоков</w:t>
      </w:r>
      <w:proofErr w:type="spellEnd"/>
      <w:r>
        <w:t xml:space="preserve"> – пример – попытки трижды с 14 года монополизировать обслуживание, дважды за год – одна организация-один дом. При </w:t>
      </w:r>
      <w:r>
        <w:lastRenderedPageBreak/>
        <w:t>этом никто не пытается внести изменения – чтобы конкретный специалист хотя бы был допущен самим производителем оборудования. Об этом тишина, наверно это не имеет значения для безопасности</w:t>
      </w:r>
      <w:proofErr w:type="gramStart"/>
      <w:r>
        <w:t xml:space="preserve"> ?</w:t>
      </w:r>
      <w:proofErr w:type="gramEnd"/>
    </w:p>
    <w:p w:rsidR="00A84DF4" w:rsidRDefault="00A84DF4" w:rsidP="00646370">
      <w:pPr>
        <w:pStyle w:val="ab"/>
        <w:numPr>
          <w:ilvl w:val="1"/>
          <w:numId w:val="3"/>
        </w:numPr>
        <w:ind w:right="566"/>
      </w:pPr>
      <w:r>
        <w:t>Доминирование участников привело к печальным последствиям – по замерам времени необходимо минимум 30 минут на квартиру. По нормативам доминант – 30-50 абонентов на специалиста в день…….. Забежал-подписал-убежал ….</w:t>
      </w:r>
      <w:proofErr w:type="gramStart"/>
      <w:r>
        <w:t xml:space="preserve"> ?</w:t>
      </w:r>
      <w:proofErr w:type="gramEnd"/>
      <w:r>
        <w:t>????</w:t>
      </w:r>
    </w:p>
    <w:p w:rsidR="00A84DF4" w:rsidRDefault="00E90D58" w:rsidP="00646370">
      <w:pPr>
        <w:pStyle w:val="ab"/>
        <w:numPr>
          <w:ilvl w:val="1"/>
          <w:numId w:val="3"/>
        </w:numPr>
        <w:ind w:right="566"/>
      </w:pPr>
      <w:r>
        <w:t xml:space="preserve">Попытка распыления ответственности, на фоне консолидации </w:t>
      </w:r>
      <w:proofErr w:type="spellStart"/>
      <w:r>
        <w:t>фин</w:t>
      </w:r>
      <w:proofErr w:type="gramStart"/>
      <w:r>
        <w:t>.п</w:t>
      </w:r>
      <w:proofErr w:type="gramEnd"/>
      <w:r>
        <w:t>отоков</w:t>
      </w:r>
      <w:proofErr w:type="spellEnd"/>
      <w:r>
        <w:t xml:space="preserve"> – УК собирает деньги и заключает договора и отвечает, исполнитель – получает деньги, контроля нет, ответственности именно исполнителя нет…</w:t>
      </w:r>
    </w:p>
    <w:p w:rsidR="00E90D58" w:rsidRDefault="00E90D58" w:rsidP="00646370">
      <w:pPr>
        <w:pStyle w:val="ab"/>
        <w:numPr>
          <w:ilvl w:val="1"/>
          <w:numId w:val="3"/>
        </w:numPr>
        <w:ind w:right="566"/>
      </w:pPr>
      <w:r>
        <w:t xml:space="preserve">ГЖИ – полное игнорирование многих обязанностей – в регионах нет реестров публичных, ГЖИ не знает </w:t>
      </w:r>
      <w:proofErr w:type="spellStart"/>
      <w:r>
        <w:t>нормативки</w:t>
      </w:r>
      <w:proofErr w:type="spellEnd"/>
      <w:r>
        <w:t>, не обладает специалистами. Единого управления деятельностью ГЖИ нет – Владимир шашками наголо никто не выходил, по абонентам не ходил….</w:t>
      </w:r>
    </w:p>
    <w:p w:rsidR="00E90D58" w:rsidRDefault="00E90D58" w:rsidP="00646370">
      <w:pPr>
        <w:pStyle w:val="ab"/>
        <w:numPr>
          <w:ilvl w:val="1"/>
          <w:numId w:val="3"/>
        </w:numPr>
        <w:ind w:right="566"/>
      </w:pPr>
      <w:r>
        <w:t xml:space="preserve">Отсутствие площадки – независимой, открытой, публичной – </w:t>
      </w:r>
      <w:proofErr w:type="spellStart"/>
      <w:r>
        <w:t>обьединение</w:t>
      </w:r>
      <w:proofErr w:type="spellEnd"/>
      <w:r>
        <w:t xml:space="preserve"> специалистов.</w:t>
      </w:r>
    </w:p>
    <w:p w:rsidR="00E90D58" w:rsidRDefault="00E90D58" w:rsidP="00646370">
      <w:pPr>
        <w:pStyle w:val="ab"/>
        <w:numPr>
          <w:ilvl w:val="1"/>
          <w:numId w:val="3"/>
        </w:numPr>
        <w:ind w:right="566"/>
      </w:pPr>
      <w:r>
        <w:t>Безопасность в деталях, а не в финансовых потоках, не в проверке бумажек…</w:t>
      </w:r>
    </w:p>
    <w:p w:rsidR="00E90D58" w:rsidRDefault="00E90D58" w:rsidP="00E90D58">
      <w:pPr>
        <w:pStyle w:val="ab"/>
        <w:ind w:left="1440" w:right="566"/>
      </w:pPr>
      <w:bookmarkStart w:id="0" w:name="_GoBack"/>
      <w:bookmarkEnd w:id="0"/>
    </w:p>
    <w:sectPr w:rsidR="00E90D58" w:rsidSect="006E2477">
      <w:headerReference w:type="default" r:id="rId8"/>
      <w:footerReference w:type="default" r:id="rId9"/>
      <w:pgSz w:w="11906" w:h="16838"/>
      <w:pgMar w:top="22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62" w:rsidRDefault="00197762" w:rsidP="00FA3E8E">
      <w:pPr>
        <w:spacing w:after="0" w:line="240" w:lineRule="auto"/>
      </w:pPr>
      <w:r>
        <w:separator/>
      </w:r>
    </w:p>
  </w:endnote>
  <w:endnote w:type="continuationSeparator" w:id="0">
    <w:p w:rsidR="00197762" w:rsidRDefault="00197762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38" w:rsidRDefault="00A75D3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Гильдия Инженеров Газового Оборудования (</w:t>
    </w:r>
    <w:proofErr w:type="spellStart"/>
    <w:r>
      <w:rPr>
        <w:rFonts w:asciiTheme="majorHAnsi" w:eastAsiaTheme="majorEastAsia" w:hAnsiTheme="majorHAnsi" w:cstheme="majorBidi"/>
      </w:rPr>
      <w:t>ГИГо</w:t>
    </w:r>
    <w:proofErr w:type="spellEnd"/>
    <w:r>
      <w:rPr>
        <w:rFonts w:asciiTheme="majorHAnsi" w:eastAsiaTheme="majorEastAsia" w:hAnsiTheme="majorHAnsi" w:cstheme="majorBidi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90D58" w:rsidRPr="00E90D5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75D38" w:rsidRDefault="00A75D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62" w:rsidRDefault="00197762" w:rsidP="00FA3E8E">
      <w:pPr>
        <w:spacing w:after="0" w:line="240" w:lineRule="auto"/>
      </w:pPr>
      <w:r>
        <w:separator/>
      </w:r>
    </w:p>
  </w:footnote>
  <w:footnote w:type="continuationSeparator" w:id="0">
    <w:p w:rsidR="00197762" w:rsidRDefault="00197762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8725D0" wp14:editId="55C267A4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1CF"/>
    <w:multiLevelType w:val="hybridMultilevel"/>
    <w:tmpl w:val="59D8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630E"/>
    <w:multiLevelType w:val="hybridMultilevel"/>
    <w:tmpl w:val="E662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D08A2"/>
    <w:multiLevelType w:val="hybridMultilevel"/>
    <w:tmpl w:val="9F76DAA0"/>
    <w:lvl w:ilvl="0" w:tplc="1F10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12F10"/>
    <w:rsid w:val="00067C10"/>
    <w:rsid w:val="00121599"/>
    <w:rsid w:val="00123494"/>
    <w:rsid w:val="00197762"/>
    <w:rsid w:val="00204295"/>
    <w:rsid w:val="00227DD6"/>
    <w:rsid w:val="002B00C5"/>
    <w:rsid w:val="0030165C"/>
    <w:rsid w:val="0034505D"/>
    <w:rsid w:val="00413151"/>
    <w:rsid w:val="00435C23"/>
    <w:rsid w:val="00445C36"/>
    <w:rsid w:val="005A41ED"/>
    <w:rsid w:val="005D66CC"/>
    <w:rsid w:val="0061464D"/>
    <w:rsid w:val="00646370"/>
    <w:rsid w:val="00665CAB"/>
    <w:rsid w:val="00666599"/>
    <w:rsid w:val="006A7AB6"/>
    <w:rsid w:val="006C14E4"/>
    <w:rsid w:val="006E2477"/>
    <w:rsid w:val="007521A4"/>
    <w:rsid w:val="00767DCC"/>
    <w:rsid w:val="00811F81"/>
    <w:rsid w:val="00850AA7"/>
    <w:rsid w:val="008A2AAB"/>
    <w:rsid w:val="008B4714"/>
    <w:rsid w:val="008E03DA"/>
    <w:rsid w:val="008E25FA"/>
    <w:rsid w:val="008F6A2E"/>
    <w:rsid w:val="00936774"/>
    <w:rsid w:val="00953C3D"/>
    <w:rsid w:val="0098693A"/>
    <w:rsid w:val="009B5C37"/>
    <w:rsid w:val="00A634AC"/>
    <w:rsid w:val="00A75D38"/>
    <w:rsid w:val="00A834B7"/>
    <w:rsid w:val="00A84DF4"/>
    <w:rsid w:val="00B7205D"/>
    <w:rsid w:val="00B82EDE"/>
    <w:rsid w:val="00B83302"/>
    <w:rsid w:val="00B945C5"/>
    <w:rsid w:val="00BB3B64"/>
    <w:rsid w:val="00C857A2"/>
    <w:rsid w:val="00C94DD0"/>
    <w:rsid w:val="00CB0228"/>
    <w:rsid w:val="00CC656E"/>
    <w:rsid w:val="00CD2015"/>
    <w:rsid w:val="00D26842"/>
    <w:rsid w:val="00D26B8E"/>
    <w:rsid w:val="00D4057F"/>
    <w:rsid w:val="00D46538"/>
    <w:rsid w:val="00D55AA5"/>
    <w:rsid w:val="00E21095"/>
    <w:rsid w:val="00E23D32"/>
    <w:rsid w:val="00E42918"/>
    <w:rsid w:val="00E50DA0"/>
    <w:rsid w:val="00E90D58"/>
    <w:rsid w:val="00EB2DA3"/>
    <w:rsid w:val="00F67DE7"/>
    <w:rsid w:val="00FA3E8E"/>
    <w:rsid w:val="00FC521C"/>
    <w:rsid w:val="00FE3B9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Normal (Web)"/>
    <w:basedOn w:val="a"/>
    <w:rsid w:val="009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Normal (Web)"/>
    <w:basedOn w:val="a"/>
    <w:rsid w:val="009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Пользователь Windows</cp:lastModifiedBy>
  <cp:revision>4</cp:revision>
  <cp:lastPrinted>2019-03-13T20:42:00Z</cp:lastPrinted>
  <dcterms:created xsi:type="dcterms:W3CDTF">2019-03-13T20:58:00Z</dcterms:created>
  <dcterms:modified xsi:type="dcterms:W3CDTF">2019-03-13T21:20:00Z</dcterms:modified>
</cp:coreProperties>
</file>