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27" w:rsidRDefault="00AF4574">
      <w:r>
        <w:t>Анализ предлагаемых изменений в проект постановления о внесении изменений в Постановление Правительства 549</w:t>
      </w:r>
    </w:p>
    <w:p w:rsidR="00201A9C" w:rsidRDefault="00201A9C">
      <w:r>
        <w:t>Серьезные системные недоработки:</w:t>
      </w:r>
    </w:p>
    <w:p w:rsidR="00201A9C" w:rsidRDefault="00201A9C" w:rsidP="00201A9C">
      <w:pPr>
        <w:pStyle w:val="a3"/>
        <w:numPr>
          <w:ilvl w:val="0"/>
          <w:numId w:val="1"/>
        </w:numPr>
      </w:pPr>
      <w:r>
        <w:t xml:space="preserve">Не отражены никоим образом, ни ссылками, ни указаниями, иными – нормативные показатели качества газоснабжения – давление газа, объемный расход газа, норма </w:t>
      </w:r>
      <w:proofErr w:type="spellStart"/>
      <w:r>
        <w:t>одорации</w:t>
      </w:r>
      <w:proofErr w:type="spellEnd"/>
      <w:r>
        <w:t xml:space="preserve"> – существенные показатели, которые в соответствии с законодательством должны быть указаны либо в нормативном документе, и непосредственно в договоре поставки газа</w:t>
      </w:r>
      <w:proofErr w:type="gramStart"/>
      <w:r>
        <w:t xml:space="preserve"> !</w:t>
      </w:r>
      <w:proofErr w:type="gramEnd"/>
    </w:p>
    <w:p w:rsidR="00201A9C" w:rsidRDefault="00201A9C" w:rsidP="00201A9C">
      <w:pPr>
        <w:pStyle w:val="a3"/>
        <w:numPr>
          <w:ilvl w:val="0"/>
          <w:numId w:val="1"/>
        </w:numPr>
      </w:pPr>
      <w:proofErr w:type="gramStart"/>
      <w:r>
        <w:t xml:space="preserve">Не отражены никоим образом вопросы отражающие порядок и </w:t>
      </w:r>
      <w:r w:rsidR="00163583">
        <w:t xml:space="preserve">иные моменты в части – кто имеет право устанавливать приборы учета газа, каким образом регламентируется в случае возникновения аварийных ситуаций (утечек газа) и за чей счет </w:t>
      </w:r>
      <w:proofErr w:type="spellStart"/>
      <w:r w:rsidR="00163583">
        <w:t>перепломбирование</w:t>
      </w:r>
      <w:proofErr w:type="spellEnd"/>
      <w:r w:rsidR="00163583">
        <w:t xml:space="preserve">, кто имеет право нарушать пломбы для устранения возникновений и </w:t>
      </w:r>
      <w:proofErr w:type="spellStart"/>
      <w:r w:rsidR="00163583">
        <w:t>чс</w:t>
      </w:r>
      <w:proofErr w:type="spellEnd"/>
      <w:r w:rsidR="00163583">
        <w:t xml:space="preserve"> без дополнительных затрат со стороны потребителя газа, не указана возможность осуществления временного пломбирования которое возможно осуществлять</w:t>
      </w:r>
      <w:proofErr w:type="gramEnd"/>
      <w:r w:rsidR="00163583">
        <w:t xml:space="preserve"> силами аварийных служб или специализированных организаций после устранения утечек газа на резьбовых соединениях и прочий круг существующих сегодня вопросов.</w:t>
      </w:r>
      <w:r w:rsidR="000E5FD9">
        <w:t xml:space="preserve"> Этот круг вопросов очень актуален</w:t>
      </w:r>
      <w:proofErr w:type="gramStart"/>
      <w:r w:rsidR="000E5FD9">
        <w:t xml:space="preserve"> !</w:t>
      </w:r>
      <w:proofErr w:type="gramEnd"/>
      <w:r w:rsidR="000E5FD9">
        <w:t>!!!!!!!!!!</w:t>
      </w:r>
    </w:p>
    <w:p w:rsidR="00201A9C" w:rsidRDefault="00201A9C">
      <w:bookmarkStart w:id="0" w:name="_GoBack"/>
      <w:bookmarkEnd w:id="0"/>
    </w:p>
    <w:p w:rsidR="009B5E3F" w:rsidRPr="00E55970" w:rsidRDefault="009B5E3F" w:rsidP="00E5597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b/>
          <w:sz w:val="24"/>
        </w:rPr>
        <w:t>П.1 проекта «Дополнить пунктом 2.1……»</w:t>
      </w:r>
      <w:r w:rsidRPr="00E55970">
        <w:rPr>
          <w:sz w:val="24"/>
        </w:rPr>
        <w:t xml:space="preserve"> </w:t>
      </w:r>
      <w:r>
        <w:t xml:space="preserve">– Постановление Правительства </w:t>
      </w:r>
      <w:proofErr w:type="gramStart"/>
      <w:r>
        <w:t>354</w:t>
      </w:r>
      <w:proofErr w:type="gramEnd"/>
      <w:r>
        <w:t xml:space="preserve"> к которому проектом предлагается сделать отсылку в части требований к качеству содержит противоречащий данному проекту текст: ПП354, п. 2: «</w:t>
      </w: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549». Это означает создание перекрестных ссылок двух документов, что противоречит смыслу ПП354, которым все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правилами поставки газа отнесены к ПП549, в котором и необходимо делать все необходимые правки, либо вносит также изменения в ПП354.</w:t>
      </w:r>
    </w:p>
    <w:p w:rsidR="00315323" w:rsidRPr="00E55970" w:rsidRDefault="00315323" w:rsidP="00E5597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проекта «пункт 4 изложить…….» - представляется сомнительным внесение изменений в части запросов со стороны поставщика газа в сторону каких-либо организаций (в данном проекте добавлены в частности лица, осуществляющие управление многоквартирными домами) в виду действующих законодательных ограничений на распространение и предоставление персональных данных и личной информации без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таковой. Иные предложения данного пункта не противоречат логике.</w:t>
      </w:r>
    </w:p>
    <w:p w:rsidR="00315323" w:rsidRPr="00E55970" w:rsidRDefault="00315323" w:rsidP="00E5597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П.3 проекта «дополнить пунктом 4.1……» - указание каких-либо сроков предоставления ответов на запрос поставщика газа предоставляется в предлагаемой формулировке необоснованным. У каждого из участников существуют в настоящее время регламентированные внутренние сроки ответов и реагирования на запросы, поэтому предлагается убрать какие-либо конкретные сроки с отсылкой на установленные регламентами или законодательством сроки предоставление ответов, также необходимо подразумевать</w:t>
      </w:r>
      <w:r w:rsidR="00347971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без согласия владельцев предоставление информации невозможно с точки зрения соблюдения законодательства о персональных данных.</w:t>
      </w:r>
    </w:p>
    <w:p w:rsidR="00347971" w:rsidRPr="00E55970" w:rsidRDefault="00347971" w:rsidP="00E5597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б) проекта – «подпункт ж изложить…..» - дополнить фразой </w:t>
      </w:r>
      <w:r w:rsidR="00032C6A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32C6A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адрес объекта не указан в правоустанавливающих документах </w:t>
      </w:r>
      <w:r w:rsidR="00032C6A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недвижимости»</w:t>
      </w:r>
    </w:p>
    <w:p w:rsidR="00F824F0" w:rsidRPr="00E55970" w:rsidRDefault="00F824F0" w:rsidP="00E5597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П.7 б) проекта – «ставить вопрос…..» - предлагаемое изменение носит </w:t>
      </w:r>
      <w:proofErr w:type="gramStart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</w:t>
      </w:r>
      <w:proofErr w:type="gramEnd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 формальный характер, т.к. технические параметры качественных показателей должны быть четко указаны в договоре поставки газа – давление, допустимый </w:t>
      </w:r>
      <w:proofErr w:type="spellStart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обьем</w:t>
      </w:r>
      <w:proofErr w:type="spellEnd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 сегодняшний день требуемые параметры не указываются</w:t>
      </w:r>
      <w:proofErr w:type="gramStart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!!!!!!!! Требуется дополнить ссылкой на нормативный документ четко описывающий нормативные показатели, которые должен соблюдать поставщик газа, в том числе параметры </w:t>
      </w:r>
      <w:proofErr w:type="spellStart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одоризации</w:t>
      </w:r>
      <w:proofErr w:type="spellEnd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природного газа</w:t>
      </w:r>
      <w:proofErr w:type="gramStart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!!!!!</w:t>
      </w:r>
    </w:p>
    <w:p w:rsidR="00032C6A" w:rsidRPr="00E55970" w:rsidRDefault="00032C6A" w:rsidP="00E5597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 г) проекта «подавать заявку…..» - предлагаемая проектом формулировка противоречит логике и существующей системе метрологической поверки приборов учета. Представляется сомнительным исключать возможность абоненту проводить поверку прибора учета в соответствующих аккредитованных метрологических лабораториях, давать возможность поставщику газа самостоятельно проводить поверку прибора учета газа, поскольку поставщик газа является заинтересованной стороной. </w:t>
      </w:r>
    </w:p>
    <w:p w:rsidR="00032C6A" w:rsidRDefault="00032C6A" w:rsidP="009B5E3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изменить формулировку «осуществлять проверку работоспособности и поверку прибора учета газа в организациях, которые нормами действующего законодательства имеют право на осуществление данного вида деятельности, в том числе обращаясь к поставщику газа». </w:t>
      </w:r>
    </w:p>
    <w:p w:rsidR="00032C6A" w:rsidRPr="00E55970" w:rsidRDefault="00F824F0" w:rsidP="00E5597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П.8 в) проекта – «дополнить подпунктом л…..» - считаем излишним данные изменения, т.к. подобные требования уже перечислены в том же нормативном документе в том же пункте в подпункте б)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дублирующий пункт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F824F0" w:rsidRPr="00E55970" w:rsidRDefault="00F824F0" w:rsidP="00E5597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П.9 а) проекта – « в пункте 22 подпункт б) изложить…..» - </w:t>
      </w:r>
      <w:r w:rsidR="00163583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дополнительно указать, что </w:t>
      </w:r>
      <w:proofErr w:type="spellStart"/>
      <w:r w:rsidR="00163583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перепломбировка</w:t>
      </w:r>
      <w:proofErr w:type="spellEnd"/>
      <w:r w:rsidR="00163583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платной основе исключительно в случаях сознательного нарушения и повреждения </w:t>
      </w:r>
      <w:r w:rsidR="00163583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потребителем газа. В случаях предотвращения утечек газа, устранения аварийных ситуаций, нарушения пломб самим поставщиком газа </w:t>
      </w:r>
      <w:proofErr w:type="spellStart"/>
      <w:r w:rsidR="00163583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перепломбировка</w:t>
      </w:r>
      <w:proofErr w:type="spellEnd"/>
      <w:r w:rsidR="00163583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поставщиком газа за свой счет.</w:t>
      </w:r>
    </w:p>
    <w:p w:rsidR="006F7FB6" w:rsidRPr="00E55970" w:rsidRDefault="006F7FB6" w:rsidP="00E5597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П.9 б) проекта – « в пункте 22 подпункт в) изложить…..» - предлагаемая формулировка противоречит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регулирующим метрологические показатели – поверенный прибор не требует каких-либо дополнительных проверок при отсутствии критериев которые могут обусловить необходимость дополнительной проверки. В предлагаемой формулировке существует риск необоснованного наделения поставщика газа возможностью </w:t>
      </w:r>
      <w:r w:rsidR="004D5EF8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 абонента дополнительных оплат за подобные услуги. Также стоит в данном пункте четко </w:t>
      </w:r>
      <w:proofErr w:type="gramStart"/>
      <w:r w:rsidR="004D5EF8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="004D5EF8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данные действия поставщик газа проводит без взимания дополнительной оплаты с абонента.</w:t>
      </w:r>
    </w:p>
    <w:p w:rsidR="00090ECC" w:rsidRPr="00E55970" w:rsidRDefault="00090ECC" w:rsidP="00E5597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П.10 а) проекта – «в пункте 23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изложить…..» - требуется изменить формулировку – заменить смысловую нагрузку «уведомление» на «согласованную с абонентом». Предлагается изложить в следующем виде:</w:t>
      </w:r>
    </w:p>
    <w:p w:rsidR="00090ECC" w:rsidRDefault="00090ECC" w:rsidP="006F7FB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 проведении проверок посещать помещения, где установлены указанные приборы и оборудование, в согласованное с абонентом дату и время»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подобная норма отвечает  требованиям законодательства в части взаимоотношений сторон по возмездным договорам.</w:t>
      </w:r>
    </w:p>
    <w:p w:rsidR="00433615" w:rsidRDefault="00433615" w:rsidP="006F7FB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24" w:rsidRPr="00E55970" w:rsidRDefault="000E0E24" w:rsidP="00E5597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П.10 в) проекта – «в пункте 23 </w:t>
      </w:r>
      <w:r w:rsidR="0083753A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подпунктами г-</w:t>
      </w: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е…</w:t>
      </w:r>
      <w:r w:rsidR="0083753A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е изложить</w:t>
      </w: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- требуется изменить, исключить из текста предлагаемое проектом,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подразумевая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поставщик газа обязан по умолчанию обладать информацией о сроках поверки приборов учета. Исключить из текста «при наличии у поставщика газа информации», и изложить в следующей редакции:</w:t>
      </w:r>
    </w:p>
    <w:p w:rsidR="000E0E24" w:rsidRDefault="000E0E24" w:rsidP="000E0E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«е) уведомлять абонента </w:t>
      </w:r>
      <w:r w:rsidR="0083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истечении </w:t>
      </w:r>
      <w:proofErr w:type="gramStart"/>
      <w:r w:rsidR="0083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поверки прибора учета газа</w:t>
      </w:r>
      <w:proofErr w:type="gramEnd"/>
      <w:r w:rsidR="0083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60 календарных дней </w:t>
      </w:r>
      <w:r w:rsidR="0083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наступления данного срока, и необходимости абоненту проведения очередной поверки прибора учета</w:t>
      </w:r>
      <w:r w:rsidR="0067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срока поверки с указанием, что в противном случае после истечения сроков поверки будут выставляться счета на основании нормативных показателей</w:t>
      </w:r>
      <w:r w:rsidR="008375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3615" w:rsidRPr="00E55970" w:rsidRDefault="00433615" w:rsidP="00E5597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П.10 г) проекта – «уведомлять абонента…..»  - из текста предлагаемых изменений исключить фразу, противоречащую действующему законодательству. </w:t>
      </w:r>
    </w:p>
    <w:p w:rsidR="00433615" w:rsidRDefault="00433615" w:rsidP="000E0E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 из текста изменений пункта</w:t>
      </w:r>
      <w:proofErr w:type="gramStart"/>
      <w:r w:rsidRPr="0043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«….</w:t>
      </w:r>
      <w:proofErr w:type="gramEnd"/>
      <w:r w:rsidRPr="00433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 размещения информации на официальной странице поставщика газа в информационно-телекоммуникационной сети «Интернет»»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смыслу предлагается наделить поставщика газа возможностью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открытой публикации сведений о должниках за потребленные ресурсы, что противоречит нормам гражданского законодательства РФ.</w:t>
      </w:r>
    </w:p>
    <w:p w:rsidR="00EA5443" w:rsidRPr="00E55970" w:rsidRDefault="00EA5443" w:rsidP="00E559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П.11 проекта – «подпункт б…..» - требуется также указать ситуацию при которой поставщику газа было известно о нарушении пломб, но поставщик газа не выполнил свои обязательства и не произвел повторную опломбировку узла учета газа в течени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в соответствии с п.</w:t>
      </w:r>
      <w:r w:rsidR="007D1568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22 б) постановления 549. В этом случае Поставщик газа обязан принимать к учету показания узла учета газа даже в случае нарушения пломб.</w:t>
      </w:r>
    </w:p>
    <w:p w:rsidR="007D1568" w:rsidRPr="00E55970" w:rsidRDefault="007D1568" w:rsidP="00E559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П.12 проекта – «дополнить подпунктами…..25.1…..» - убрать из предлагаемого текста «прибор газа должен быть защищен  от несанкционированного вмешательства в его работу» - данная фраза дублирует требования к допущенным приборам учета газа, которые утверждаются и действуют на основании метрологических требований. Указанное дублирование следует заменить фразой – </w:t>
      </w:r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«прибор учета газа должен соответствовать действующим требованиям нормативно-технических и законодательных актов на момент установки на территории РФ». </w:t>
      </w:r>
      <w:r w:rsidR="00433615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549 не может содержать в себе каких-либо ограничений и требований к приборам учета, чем </w:t>
      </w:r>
      <w:proofErr w:type="gramStart"/>
      <w:r w:rsidR="00433615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</w:t>
      </w:r>
      <w:proofErr w:type="gramEnd"/>
      <w:r w:rsidR="00433615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 Исключение данной фразы также никоим образом не отразится на смысле правок в тексте документа, но исключит дублирование и возможное противоречие.</w:t>
      </w:r>
    </w:p>
    <w:p w:rsidR="00433615" w:rsidRPr="00E55970" w:rsidRDefault="00433615" w:rsidP="00E559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П.12 проекта – «дополнить подпунктами…..25.1….нарушение какого-либо из показателей...» - текстом проекта предлагается наделить поставщика газа единоличной возможностью делать вывод о недобросовестности абонента, что противоречит действующим нормам законодательства в части презумпции невиновности. Исключительное право наложения ответственности на абонента возможно исключительно в случае доказанности предумышленности действий, однако в пунктах, которыми обусловлены данные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факторы, которые могут быть обусловлены эксплуатацией прибора и не носящие предумышленный характер. Следует убрать данное противоречие, поставщик газа имеет право обратится в данной ситуации в суд, который вынесет соответствующее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предмет спора.</w:t>
      </w:r>
    </w:p>
    <w:p w:rsidR="00CF6A2B" w:rsidRPr="00E55970" w:rsidRDefault="00CF6A2B" w:rsidP="00E5597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П.12 проекта – «дополнить подпунктами…..25.2….» - предлагаемая формулировка содержит фразу, которая противоречит действующему положению. Определять исправность/неисправность прибора и делать выводы о причинах ситуации имеют право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наделенные соответствующими полномочиями. Поставщик газа может лишь сделать предположение о неисправности прибора и инициировать проверку его работоспособности. </w:t>
      </w:r>
      <w:r w:rsidRPr="00E5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предлагается изложить пункт в иной редакции:</w:t>
      </w:r>
    </w:p>
    <w:p w:rsidR="00433615" w:rsidRPr="00CF6A2B" w:rsidRDefault="00CF6A2B" w:rsidP="000E0E2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«25.2. Прибор учета газа считается неисправным в случае наличия экспертного заключения уполномоченной организации на проведение подобного исследования указанного прибора учета газа. Поставщик газа имеет право инициировать внеплановое  проведение подобной проверки и/или поверки прибора учета в случаях наличия следующих признаков:</w:t>
      </w:r>
      <w:r w:rsidR="00433615"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6A2B" w:rsidRPr="00CF6A2B" w:rsidRDefault="00CF6A2B" w:rsidP="000E0E2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неотображение</w:t>
      </w:r>
      <w:proofErr w:type="spellEnd"/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прибором учета газа результатов измерений</w:t>
      </w:r>
    </w:p>
    <w:p w:rsidR="00CF6A2B" w:rsidRDefault="00CF6A2B" w:rsidP="000E0E2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неспособности прибора учета газа фиксировать </w:t>
      </w:r>
      <w:proofErr w:type="spellStart"/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обьем</w:t>
      </w:r>
      <w:proofErr w:type="spellEnd"/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газа при работе газоиспользующего оборудования</w:t>
      </w:r>
      <w:proofErr w:type="gramStart"/>
      <w:r w:rsidRPr="00CF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CF6A2B" w:rsidRPr="00E55970" w:rsidRDefault="00CF6A2B" w:rsidP="00E5597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П.12 проекта – «дополнить подпунктами…..25.3….» - по смыслу предлагаемых изменений есть ошибочное </w:t>
      </w:r>
      <w:proofErr w:type="gramStart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proofErr w:type="gramEnd"/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Абонент может самостоятельно сделать вывод о неисправности либо исправности прибора учета газа. Также в данном пункте излишним является требование о</w:t>
      </w:r>
      <w:r w:rsidR="00714B60"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уведомлении поставщика газа о демонтаже прибора учета газа не менее чем за 5 дней.</w:t>
      </w:r>
      <w:r w:rsidRPr="00E5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предлагаемая формулировка подлежит соответствующему изменению:</w:t>
      </w:r>
    </w:p>
    <w:p w:rsidR="00714B60" w:rsidRDefault="00714B60" w:rsidP="000E0E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25.3. в следующей редакции:</w:t>
      </w:r>
    </w:p>
    <w:p w:rsidR="00714B60" w:rsidRDefault="00714B60" w:rsidP="000E0E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«25.3 – Абонент в случае возникновения подозрений о возникновении неисправности прибора учета газа обязан незамедлительно известить об этом поставщика газа, сообщить текущие показания прибора учета газа, и произвести необходимые действия для проведения проверки/поверки прибора учета газа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дней. В случае если для проведения поверки требуется демонтаж прибора учета, то данные работы выполняются организацией осуществляющей обслуживание ВДГО/ВКГО абонента (в зависимости от зон разграничения ответственности по соответствующим договорам со специализированными организациями) в чьей зоне ответственности расположен прибор учета газа. О демонтаже прибора учета газа Абонент уведомляет поставщика газа незамедлительно. Демонтаж прибора учета газа и его последующий монтаж производится в соответствии с п.29 Правил поставки газа».</w:t>
      </w:r>
    </w:p>
    <w:p w:rsidR="00CF6A2B" w:rsidRDefault="00160EAB" w:rsidP="008478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П.14 проекта – «дополнить пунктом 30.1» - предлагаемые изменения носят расплывчатые формулировки. В случае наличия исправного узла учета газа, но в </w:t>
      </w:r>
      <w:proofErr w:type="gramStart"/>
      <w:r w:rsidRPr="00847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4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Абонент заменил одну модель плиты на другую никаких перерасчетов стоимости потребленного ресурса быть не должно. </w:t>
      </w:r>
      <w:proofErr w:type="spellStart"/>
      <w:r w:rsidRP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Обьединены</w:t>
      </w:r>
      <w:proofErr w:type="spellEnd"/>
      <w:r w:rsidRP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воедино понятия «Несанкционированное подключение» и «несоответствие оборудование </w:t>
      </w:r>
      <w:proofErr w:type="gramStart"/>
      <w:r w:rsidRP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сведениям</w:t>
      </w:r>
      <w:proofErr w:type="gramEnd"/>
      <w:r w:rsidRP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имеющимся у поставщика газа». Недопустимо подобное смешение, поэтому предлагается из проекта исключить </w:t>
      </w:r>
      <w:r w:rsid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подобные изменения целиком, либо четко </w:t>
      </w:r>
      <w:proofErr w:type="gramStart"/>
      <w:r w:rsid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</w:t>
      </w:r>
      <w:proofErr w:type="gramEnd"/>
      <w:r w:rsidR="0084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данный пункт распространяется на случаи, когда узел учета не установлен и не зарегистрирован у поставщика газа.</w:t>
      </w:r>
    </w:p>
    <w:p w:rsidR="008478C9" w:rsidRDefault="008478C9" w:rsidP="008478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П.15 проекта – «первый, второй третий абзацы пункта 31 изложить…..» - предлагаемые проектом правки и корректировки содержат в себе меры дискриминационные для Абонентов. Предлагается исключить из проекта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противоречащие сути гражданско-правового регулирования отношений поставщика и потребителя услуги. </w:t>
      </w:r>
      <w:proofErr w:type="gramStart"/>
      <w:r w:rsidRPr="005A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Проектом поставщику газа предоставляется право в случае </w:t>
      </w:r>
      <w:proofErr w:type="spellStart"/>
      <w:r w:rsidRPr="005A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непредоставления</w:t>
      </w:r>
      <w:proofErr w:type="spellEnd"/>
      <w:r w:rsidRPr="005A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абонентом показаний прибора учета газа на протяжении 3 и более месяцев применить нормативы вместо показаний учета газа, при этом в случае последующей подачи сведений нормой не предусмотрен перерасчет авансовых платежей, а указано что расчет начнет осуществляться на основании прибора учета со следующего дня после информирования поставщика газа.</w:t>
      </w:r>
      <w:proofErr w:type="gramEnd"/>
      <w:r w:rsidRPr="005A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Указанные предложения полностью противоречат нормам законодательства, противоречат существующим схемам и системам оплат иных ресурсов (электричество, вода), поэтому их применение не представляется возможным. В предлагаемом виде пункт следует полностью исключить из проекта изменений</w:t>
      </w:r>
      <w:proofErr w:type="gramStart"/>
      <w:r w:rsidRPr="005A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5A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!!!!</w:t>
      </w:r>
    </w:p>
    <w:p w:rsidR="003C13E7" w:rsidRPr="0079249D" w:rsidRDefault="003C13E7" w:rsidP="008478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П.18 проекта – «дополнить пунктом 35.1…..» - предусмотренное проектом предложение о неко</w:t>
      </w:r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невозможности установки прибора учета газа</w:t>
      </w:r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иными федеральными нормативами НЕ ПРЕДУСМОТРЕНО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!!! Есть два варианта – полностью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 каким образом проводит обследование, форму акта, либо</w:t>
      </w:r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включать подобные изменения. Также следует именно в данном пункте повторить, что в случае если потребление газа менее 2 </w:t>
      </w:r>
      <w:proofErr w:type="spellStart"/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>./час – то установка прибора учета газа не требуется</w:t>
      </w:r>
      <w:proofErr w:type="gramStart"/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требуется</w:t>
      </w:r>
      <w:proofErr w:type="gramStart"/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79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дублирование в данном пункте будет нацелено на информированность потребителей газа.</w:t>
      </w:r>
    </w:p>
    <w:p w:rsidR="0079249D" w:rsidRPr="0079249D" w:rsidRDefault="0079249D" w:rsidP="008478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 проекта – «пункт 46 изложить…» - проектом предусмотрены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противоречащие действующим нормам гражданско-правового регулирования в части подмены понятия подтверждение получения уведомления абонентом, фразой «способом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факт отправки уведомления». Подобное недопустимо. Требуется наличия факта получения абонентом уведомления.</w:t>
      </w:r>
    </w:p>
    <w:p w:rsidR="0079249D" w:rsidRPr="005B776A" w:rsidRDefault="005B776A" w:rsidP="008478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П.22 проекта – «пункт 56 изложить….» - дата и время проверки должны быть согласованы с абонентом – это один из параметров, определенных гражданско-правовыми отношениями возмездных договоров. Граждане не являются подчиненными лицами поставщику газа. Заменить соответствующие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обязав стороны согласовывать даты проверок, проводить их в удобное для плательщика, потребителя газа время и дату.</w:t>
      </w:r>
    </w:p>
    <w:p w:rsidR="005B776A" w:rsidRPr="005B776A" w:rsidRDefault="005B776A" w:rsidP="008478C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П.24 проекта – «пункт 62 изложить….» - предлагаемая проектом норма, в случае рассмотрения совместно с изменениями пункта 56 даст возможность поставщику газа в большинстве случаев производить перерасчет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нормативов учета газа. Следует исключить первоначально возможность поставщика газа диктовать абоненту дату и время посещения, а требовать согласования с абонентом, и исключительно в случаях, когда согласована дата и время проведения проверки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санкции на абонента.</w:t>
      </w:r>
    </w:p>
    <w:p w:rsidR="005B776A" w:rsidRPr="008478C9" w:rsidRDefault="005B776A" w:rsidP="005B776A">
      <w:pPr>
        <w:pStyle w:val="a3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EAB" w:rsidRPr="00CF6A2B" w:rsidRDefault="00160EAB" w:rsidP="000E0E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68" w:rsidRPr="007D1568" w:rsidRDefault="007D1568" w:rsidP="000E0E2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53A" w:rsidRPr="0083753A" w:rsidRDefault="0083753A" w:rsidP="000E0E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E24" w:rsidRDefault="000E0E24" w:rsidP="006F7FB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CC" w:rsidRDefault="00090ECC" w:rsidP="006F7FB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E3F" w:rsidRPr="009B5E3F" w:rsidRDefault="009B5E3F" w:rsidP="009B5E3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B5E3F" w:rsidRDefault="009B5E3F">
      <w:r>
        <w:t xml:space="preserve">  </w:t>
      </w:r>
    </w:p>
    <w:sectPr w:rsidR="009B5E3F" w:rsidSect="00AF4574">
      <w:headerReference w:type="default" r:id="rId8"/>
      <w:pgSz w:w="11906" w:h="16838"/>
      <w:pgMar w:top="266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FF" w:rsidRDefault="00AC30FF" w:rsidP="00AF4574">
      <w:pPr>
        <w:spacing w:after="0" w:line="240" w:lineRule="auto"/>
      </w:pPr>
      <w:r>
        <w:separator/>
      </w:r>
    </w:p>
  </w:endnote>
  <w:endnote w:type="continuationSeparator" w:id="0">
    <w:p w:rsidR="00AC30FF" w:rsidRDefault="00AC30FF" w:rsidP="00AF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FF" w:rsidRDefault="00AC30FF" w:rsidP="00AF4574">
      <w:pPr>
        <w:spacing w:after="0" w:line="240" w:lineRule="auto"/>
      </w:pPr>
      <w:r>
        <w:separator/>
      </w:r>
    </w:p>
  </w:footnote>
  <w:footnote w:type="continuationSeparator" w:id="0">
    <w:p w:rsidR="00AC30FF" w:rsidRDefault="00AC30FF" w:rsidP="00AF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74" w:rsidRDefault="00AF4574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8AE13B7" wp14:editId="59372081">
          <wp:simplePos x="0" y="0"/>
          <wp:positionH relativeFrom="column">
            <wp:posOffset>-735330</wp:posOffset>
          </wp:positionH>
          <wp:positionV relativeFrom="page">
            <wp:posOffset>285750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849"/>
    <w:multiLevelType w:val="hybridMultilevel"/>
    <w:tmpl w:val="D144C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0B493B"/>
    <w:multiLevelType w:val="hybridMultilevel"/>
    <w:tmpl w:val="447A89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51C6E"/>
    <w:multiLevelType w:val="hybridMultilevel"/>
    <w:tmpl w:val="9E2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2C6B"/>
    <w:multiLevelType w:val="hybridMultilevel"/>
    <w:tmpl w:val="FE1C3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D2C7062"/>
    <w:multiLevelType w:val="hybridMultilevel"/>
    <w:tmpl w:val="51A6B3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A47F18"/>
    <w:multiLevelType w:val="hybridMultilevel"/>
    <w:tmpl w:val="013EEC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F7076A"/>
    <w:multiLevelType w:val="hybridMultilevel"/>
    <w:tmpl w:val="DA9C21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F"/>
    <w:rsid w:val="00032C6A"/>
    <w:rsid w:val="000722CB"/>
    <w:rsid w:val="00090ECC"/>
    <w:rsid w:val="000E0E24"/>
    <w:rsid w:val="000E5FD9"/>
    <w:rsid w:val="00160EAB"/>
    <w:rsid w:val="00163583"/>
    <w:rsid w:val="00201A9C"/>
    <w:rsid w:val="00315323"/>
    <w:rsid w:val="00347971"/>
    <w:rsid w:val="003C13E7"/>
    <w:rsid w:val="00433615"/>
    <w:rsid w:val="004D5EF8"/>
    <w:rsid w:val="005A547D"/>
    <w:rsid w:val="005B776A"/>
    <w:rsid w:val="0067752D"/>
    <w:rsid w:val="006F7FB6"/>
    <w:rsid w:val="00714B60"/>
    <w:rsid w:val="0079249D"/>
    <w:rsid w:val="007D1568"/>
    <w:rsid w:val="0083753A"/>
    <w:rsid w:val="008478C9"/>
    <w:rsid w:val="00850758"/>
    <w:rsid w:val="009A11C7"/>
    <w:rsid w:val="009B5E3F"/>
    <w:rsid w:val="00AC30FF"/>
    <w:rsid w:val="00AF4574"/>
    <w:rsid w:val="00C559F9"/>
    <w:rsid w:val="00CF6A2B"/>
    <w:rsid w:val="00E55970"/>
    <w:rsid w:val="00E63527"/>
    <w:rsid w:val="00EA5443"/>
    <w:rsid w:val="00F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74"/>
  </w:style>
  <w:style w:type="paragraph" w:styleId="a6">
    <w:name w:val="footer"/>
    <w:basedOn w:val="a"/>
    <w:link w:val="a7"/>
    <w:uiPriority w:val="99"/>
    <w:unhideWhenUsed/>
    <w:rsid w:val="00AF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74"/>
  </w:style>
  <w:style w:type="paragraph" w:styleId="a6">
    <w:name w:val="footer"/>
    <w:basedOn w:val="a"/>
    <w:link w:val="a7"/>
    <w:uiPriority w:val="99"/>
    <w:unhideWhenUsed/>
    <w:rsid w:val="00AF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2019-03-15T13:51:00Z</dcterms:created>
  <dcterms:modified xsi:type="dcterms:W3CDTF">2019-03-15T13:54:00Z</dcterms:modified>
</cp:coreProperties>
</file>