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EF" w:rsidRPr="0088074F" w:rsidRDefault="00781FEF" w:rsidP="00781FEF">
      <w:pPr>
        <w:jc w:val="center"/>
        <w:rPr>
          <w:b/>
          <w:sz w:val="32"/>
        </w:rPr>
      </w:pPr>
      <w:r w:rsidRPr="0088074F">
        <w:rPr>
          <w:b/>
          <w:sz w:val="32"/>
        </w:rPr>
        <w:t>КОНЦЕПЦИЯ ЕДИНОГО ФЕДЕРАЛЬНОГО РЕЕСТРА ВЛАДЕЛЬЦЕВ/ПОЛЬЗОВАТЕЛЕЙ БЫТОВОГО ГАЗОВОГО ОБОРУДОВАНИЯ (ЕФР БГО).</w:t>
      </w:r>
    </w:p>
    <w:p w:rsidR="00781FEF" w:rsidRDefault="00781FEF" w:rsidP="00F029D0">
      <w:pPr>
        <w:rPr>
          <w:sz w:val="28"/>
          <w:szCs w:val="28"/>
          <w:u w:val="single"/>
        </w:rPr>
      </w:pPr>
    </w:p>
    <w:p w:rsidR="00DC5028" w:rsidRDefault="00DC5028" w:rsidP="00290846">
      <w:pPr>
        <w:pStyle w:val="a3"/>
        <w:numPr>
          <w:ilvl w:val="0"/>
          <w:numId w:val="9"/>
        </w:numPr>
        <w:rPr>
          <w:sz w:val="28"/>
          <w:szCs w:val="28"/>
        </w:rPr>
      </w:pPr>
      <w:r w:rsidRPr="00290846">
        <w:rPr>
          <w:sz w:val="28"/>
          <w:szCs w:val="28"/>
          <w:u w:val="single"/>
        </w:rPr>
        <w:t xml:space="preserve">Тема: </w:t>
      </w:r>
      <w:r w:rsidRPr="00290846">
        <w:rPr>
          <w:sz w:val="28"/>
          <w:szCs w:val="28"/>
        </w:rPr>
        <w:t>Бытовое газоиспользующее оборудование (БГО), с питанием от сетей магистрального и сжиженного газа</w:t>
      </w:r>
      <w:r w:rsidR="002F5190" w:rsidRPr="00290846">
        <w:rPr>
          <w:sz w:val="28"/>
          <w:szCs w:val="28"/>
        </w:rPr>
        <w:t>. Наведение порядка по обслуживанию, контролю текущим и аварийным ремонтам.</w:t>
      </w:r>
    </w:p>
    <w:p w:rsidR="00F1188B" w:rsidRPr="00290846" w:rsidRDefault="00F1188B" w:rsidP="00F1188B">
      <w:pPr>
        <w:pStyle w:val="a3"/>
        <w:rPr>
          <w:sz w:val="28"/>
          <w:szCs w:val="28"/>
        </w:rPr>
      </w:pPr>
    </w:p>
    <w:p w:rsidR="0099554B" w:rsidRDefault="0099554B" w:rsidP="00290846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90846">
        <w:rPr>
          <w:sz w:val="28"/>
          <w:szCs w:val="28"/>
          <w:u w:val="single"/>
        </w:rPr>
        <w:t>Преамбула:</w:t>
      </w:r>
      <w:r w:rsidRPr="00290846">
        <w:rPr>
          <w:sz w:val="28"/>
          <w:szCs w:val="28"/>
        </w:rPr>
        <w:t xml:space="preserve"> в последнее время аварийные и чрезвычайные ситуации с нанесением ущерба имуществу, а подчас и с человеческими жертвами при пользовании газом в быту происходят чаще. Основным фактором, который с каждым годом будет приводить к сожалению, к увеличению подобных происшествий (в порядке убывания важности) является морально изношенное небезопасное оборудование, отсутствие квалификации специалистов и запасных частей на старое оборудование, большая доля владельцев оборудования не выполняющих своих обязательств по обеспечению обслуживания оборудования, отсутствие прозрачной и достоверной единой статистики по происшествиям и их причинам, отсутствие сводного федерального реестра </w:t>
      </w:r>
      <w:proofErr w:type="spellStart"/>
      <w:r w:rsidRPr="00290846">
        <w:rPr>
          <w:sz w:val="28"/>
          <w:szCs w:val="28"/>
        </w:rPr>
        <w:t>эксплуатирующегося</w:t>
      </w:r>
      <w:proofErr w:type="spellEnd"/>
      <w:r w:rsidRPr="00290846">
        <w:rPr>
          <w:sz w:val="28"/>
          <w:szCs w:val="28"/>
        </w:rPr>
        <w:t xml:space="preserve"> оборудования. Так или иначе данный вопрос подлежит решению в ближайшее время на законодательном, командно-приказном или ином уровне (самое простое конечно – назначение виновных…). Это может быть очередная попытка возложить все монопольно на гор/</w:t>
      </w:r>
      <w:proofErr w:type="spellStart"/>
      <w:r w:rsidRPr="00290846">
        <w:rPr>
          <w:sz w:val="28"/>
          <w:szCs w:val="28"/>
        </w:rPr>
        <w:t>обл</w:t>
      </w:r>
      <w:proofErr w:type="spellEnd"/>
      <w:r w:rsidRPr="00290846">
        <w:rPr>
          <w:sz w:val="28"/>
          <w:szCs w:val="28"/>
        </w:rPr>
        <w:t xml:space="preserve"> газы, но приведет к взрыву </w:t>
      </w:r>
      <w:proofErr w:type="spellStart"/>
      <w:r w:rsidRPr="00290846">
        <w:rPr>
          <w:sz w:val="28"/>
          <w:szCs w:val="28"/>
        </w:rPr>
        <w:t>соц.напряженности</w:t>
      </w:r>
      <w:proofErr w:type="spellEnd"/>
      <w:r w:rsidRPr="00290846">
        <w:rPr>
          <w:sz w:val="28"/>
          <w:szCs w:val="28"/>
        </w:rPr>
        <w:t xml:space="preserve"> (повышению тарифов, закрытию малых предприятий и ИП), т.к. сейчас в этой области заняты малые и средние частные предприятия, ИП, но не приведет к снижению аварийности и решению вопроса по существу, т.к. уже сейчас обязанность по контролю лежит на гор/</w:t>
      </w:r>
      <w:proofErr w:type="spellStart"/>
      <w:r w:rsidRPr="00290846">
        <w:rPr>
          <w:sz w:val="28"/>
          <w:szCs w:val="28"/>
        </w:rPr>
        <w:t>обл</w:t>
      </w:r>
      <w:proofErr w:type="spellEnd"/>
      <w:r w:rsidRPr="00290846">
        <w:rPr>
          <w:sz w:val="28"/>
          <w:szCs w:val="28"/>
        </w:rPr>
        <w:t xml:space="preserve"> газах (как поставщиках газа, есть соответствующий пункт в договорах поставки газа), входит в тариф, но никаких действий по контролю с их стороны не производится,  да и физически при данном положении вещей производится не может.  Поэтому предлагается концепт изменения системы контроля и учета путем создания негосударственно</w:t>
      </w:r>
      <w:r w:rsidR="0088074F" w:rsidRPr="00290846">
        <w:rPr>
          <w:sz w:val="28"/>
          <w:szCs w:val="28"/>
        </w:rPr>
        <w:t>го</w:t>
      </w:r>
      <w:r w:rsidRPr="00290846">
        <w:rPr>
          <w:sz w:val="28"/>
          <w:szCs w:val="28"/>
        </w:rPr>
        <w:t xml:space="preserve"> едино</w:t>
      </w:r>
      <w:r w:rsidR="0088074F" w:rsidRPr="00290846">
        <w:rPr>
          <w:sz w:val="28"/>
          <w:szCs w:val="28"/>
        </w:rPr>
        <w:t>го федерального реестра (на принципах саморегулирования и государственно-частного партнерства), который не будет являться участником рынка работ</w:t>
      </w:r>
      <w:r w:rsidR="00781FEF" w:rsidRPr="00290846">
        <w:rPr>
          <w:sz w:val="28"/>
          <w:szCs w:val="28"/>
        </w:rPr>
        <w:t xml:space="preserve"> (поэтому не вызовет негатива со стороны малых компаний)</w:t>
      </w:r>
      <w:r w:rsidR="0088074F" w:rsidRPr="00290846">
        <w:rPr>
          <w:sz w:val="28"/>
          <w:szCs w:val="28"/>
        </w:rPr>
        <w:t xml:space="preserve">, при этом </w:t>
      </w:r>
      <w:r w:rsidR="0088074F" w:rsidRPr="00290846">
        <w:rPr>
          <w:sz w:val="28"/>
          <w:szCs w:val="28"/>
        </w:rPr>
        <w:lastRenderedPageBreak/>
        <w:t>также не должен являться согласовательным органом</w:t>
      </w:r>
      <w:r w:rsidR="00781FEF" w:rsidRPr="00290846">
        <w:rPr>
          <w:sz w:val="28"/>
          <w:szCs w:val="28"/>
        </w:rPr>
        <w:t xml:space="preserve"> (не повысит уровень коррумпированности)</w:t>
      </w:r>
      <w:r w:rsidR="0088074F" w:rsidRPr="00290846">
        <w:rPr>
          <w:sz w:val="28"/>
          <w:szCs w:val="28"/>
        </w:rPr>
        <w:t>, а лишь принимать данные в уведомительном порядке, вести контроль, выставлять штрафные санкции на собственников оборудования</w:t>
      </w:r>
      <w:r w:rsidR="00781FEF" w:rsidRPr="00290846">
        <w:rPr>
          <w:sz w:val="28"/>
          <w:szCs w:val="28"/>
        </w:rPr>
        <w:t xml:space="preserve"> (и на неквалифицированных специалистов)</w:t>
      </w:r>
      <w:r w:rsidR="0088074F" w:rsidRPr="00290846">
        <w:rPr>
          <w:sz w:val="28"/>
          <w:szCs w:val="28"/>
        </w:rPr>
        <w:t>, контролировать своевременность ведения регламентных работ и т.п.</w:t>
      </w:r>
    </w:p>
    <w:p w:rsidR="00F1188B" w:rsidRPr="00290846" w:rsidRDefault="00F1188B" w:rsidP="00F1188B">
      <w:pPr>
        <w:pStyle w:val="a3"/>
        <w:jc w:val="both"/>
        <w:rPr>
          <w:sz w:val="28"/>
          <w:szCs w:val="28"/>
        </w:rPr>
      </w:pPr>
    </w:p>
    <w:p w:rsidR="00290846" w:rsidRPr="00900659" w:rsidRDefault="00290846" w:rsidP="00290846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 w:rsidRPr="00900659">
        <w:rPr>
          <w:b/>
          <w:sz w:val="28"/>
          <w:u w:val="single"/>
        </w:rPr>
        <w:t>Решаемые задачи с точки зрения публичного обоснования</w:t>
      </w:r>
      <w:r w:rsidR="00900659">
        <w:rPr>
          <w:b/>
          <w:sz w:val="28"/>
          <w:u w:val="single"/>
        </w:rPr>
        <w:t xml:space="preserve"> в социуме</w:t>
      </w:r>
      <w:r w:rsidRPr="00900659">
        <w:rPr>
          <w:b/>
          <w:sz w:val="28"/>
          <w:u w:val="single"/>
        </w:rPr>
        <w:t xml:space="preserve"> необходимости</w:t>
      </w:r>
      <w:r w:rsidR="00F1188B" w:rsidRPr="00900659">
        <w:rPr>
          <w:b/>
          <w:sz w:val="28"/>
          <w:u w:val="single"/>
        </w:rPr>
        <w:t xml:space="preserve"> изменения ситуации</w:t>
      </w:r>
      <w:r w:rsidRPr="00900659">
        <w:rPr>
          <w:b/>
          <w:sz w:val="28"/>
        </w:rPr>
        <w:t xml:space="preserve">: </w:t>
      </w:r>
    </w:p>
    <w:p w:rsidR="00290846" w:rsidRPr="00290846" w:rsidRDefault="00290846" w:rsidP="00290846">
      <w:pPr>
        <w:pStyle w:val="a3"/>
        <w:numPr>
          <w:ilvl w:val="0"/>
          <w:numId w:val="4"/>
        </w:numPr>
        <w:rPr>
          <w:sz w:val="28"/>
          <w:szCs w:val="24"/>
        </w:rPr>
      </w:pPr>
      <w:r w:rsidRPr="00290846">
        <w:rPr>
          <w:sz w:val="28"/>
          <w:szCs w:val="24"/>
        </w:rPr>
        <w:t>Повышение безопасности при эксплуатации БГО:</w:t>
      </w:r>
    </w:p>
    <w:p w:rsidR="00290846" w:rsidRPr="00290846" w:rsidRDefault="00290846" w:rsidP="00290846">
      <w:pPr>
        <w:pStyle w:val="a3"/>
        <w:numPr>
          <w:ilvl w:val="1"/>
          <w:numId w:val="4"/>
        </w:numPr>
        <w:rPr>
          <w:sz w:val="28"/>
          <w:szCs w:val="24"/>
        </w:rPr>
      </w:pPr>
      <w:r w:rsidRPr="00290846">
        <w:rPr>
          <w:sz w:val="28"/>
          <w:szCs w:val="24"/>
        </w:rPr>
        <w:t>Создание системы аттестации, обучения, повышения квалификации специалистов и введения персональной ответственности</w:t>
      </w:r>
    </w:p>
    <w:p w:rsidR="00290846" w:rsidRPr="00290846" w:rsidRDefault="00290846" w:rsidP="00290846">
      <w:pPr>
        <w:pStyle w:val="a3"/>
        <w:numPr>
          <w:ilvl w:val="1"/>
          <w:numId w:val="4"/>
        </w:numPr>
        <w:rPr>
          <w:sz w:val="28"/>
          <w:szCs w:val="24"/>
        </w:rPr>
      </w:pPr>
      <w:r w:rsidRPr="00290846">
        <w:rPr>
          <w:sz w:val="28"/>
          <w:szCs w:val="24"/>
        </w:rPr>
        <w:t xml:space="preserve">Создание единого федерального реестра БГО независимого от поставщиков газа, независимого от </w:t>
      </w:r>
      <w:proofErr w:type="spellStart"/>
      <w:r w:rsidRPr="00290846">
        <w:rPr>
          <w:sz w:val="28"/>
          <w:szCs w:val="24"/>
        </w:rPr>
        <w:t>эксплуатантов</w:t>
      </w:r>
      <w:proofErr w:type="spellEnd"/>
      <w:r w:rsidRPr="00290846">
        <w:rPr>
          <w:sz w:val="28"/>
          <w:szCs w:val="24"/>
        </w:rPr>
        <w:t xml:space="preserve"> оборудования, с нормативными сроками эксплуатации, с вынесением требований и запретом эксплуатации по  устаревшему оборудованию, у которого нормативные сроки безопасной эксплуатации истекли</w:t>
      </w:r>
    </w:p>
    <w:p w:rsidR="00290846" w:rsidRPr="00290846" w:rsidRDefault="00290846" w:rsidP="00290846">
      <w:pPr>
        <w:pStyle w:val="a3"/>
        <w:numPr>
          <w:ilvl w:val="1"/>
          <w:numId w:val="4"/>
        </w:numPr>
        <w:rPr>
          <w:sz w:val="28"/>
          <w:szCs w:val="24"/>
        </w:rPr>
      </w:pPr>
      <w:r w:rsidRPr="00290846">
        <w:rPr>
          <w:sz w:val="28"/>
          <w:szCs w:val="24"/>
        </w:rPr>
        <w:t>Создание единого фонда солидарной ответственности специалистов, средства которого возможно использовать на компенсацию ущерба в случае возникновения аварийных ситуаций связанных с эксплуатацией БГО</w:t>
      </w:r>
    </w:p>
    <w:p w:rsidR="00290846" w:rsidRDefault="00290846" w:rsidP="00290846">
      <w:pPr>
        <w:pStyle w:val="a3"/>
        <w:numPr>
          <w:ilvl w:val="1"/>
          <w:numId w:val="4"/>
        </w:numPr>
        <w:rPr>
          <w:sz w:val="28"/>
          <w:szCs w:val="24"/>
        </w:rPr>
      </w:pPr>
      <w:r w:rsidRPr="00290846">
        <w:rPr>
          <w:sz w:val="28"/>
          <w:szCs w:val="24"/>
        </w:rPr>
        <w:t>Введение обязательной страховой ответственности владельцев (</w:t>
      </w:r>
      <w:proofErr w:type="spellStart"/>
      <w:r w:rsidRPr="00290846">
        <w:rPr>
          <w:sz w:val="28"/>
          <w:szCs w:val="24"/>
        </w:rPr>
        <w:t>эксплуатантов</w:t>
      </w:r>
      <w:proofErr w:type="spellEnd"/>
      <w:r w:rsidRPr="00290846">
        <w:rPr>
          <w:sz w:val="28"/>
          <w:szCs w:val="24"/>
        </w:rPr>
        <w:t>) БГО</w:t>
      </w:r>
    </w:p>
    <w:p w:rsidR="00C2250A" w:rsidRDefault="00C2250A" w:rsidP="00C2250A">
      <w:pPr>
        <w:pStyle w:val="a3"/>
        <w:numPr>
          <w:ilvl w:val="0"/>
          <w:numId w:val="4"/>
        </w:numPr>
        <w:rPr>
          <w:sz w:val="28"/>
          <w:szCs w:val="24"/>
        </w:rPr>
      </w:pPr>
      <w:r>
        <w:rPr>
          <w:sz w:val="28"/>
          <w:szCs w:val="24"/>
        </w:rPr>
        <w:t>Демонополизация рынка услуг, при этом без увеличения бюджетной нагрузки, без введения дополнительных согласований (снижение коррупционной емкости)</w:t>
      </w:r>
    </w:p>
    <w:p w:rsidR="00C2250A" w:rsidRDefault="00C2250A" w:rsidP="00C2250A">
      <w:pPr>
        <w:pStyle w:val="a3"/>
        <w:numPr>
          <w:ilvl w:val="0"/>
          <w:numId w:val="4"/>
        </w:numPr>
        <w:rPr>
          <w:sz w:val="28"/>
          <w:szCs w:val="24"/>
        </w:rPr>
      </w:pPr>
      <w:r>
        <w:rPr>
          <w:sz w:val="28"/>
          <w:szCs w:val="24"/>
        </w:rPr>
        <w:t>Выведение из теневого оборота фактически целой отрасли, с повышением конкурентной борьбы на фоне факторов, существенно позволяющих предупредить создание аварийных и чрезвычайных происшествий</w:t>
      </w:r>
    </w:p>
    <w:p w:rsidR="00C2250A" w:rsidRDefault="00C2250A" w:rsidP="00C2250A">
      <w:pPr>
        <w:pStyle w:val="a3"/>
        <w:numPr>
          <w:ilvl w:val="0"/>
          <w:numId w:val="4"/>
        </w:numPr>
        <w:rPr>
          <w:sz w:val="28"/>
          <w:szCs w:val="24"/>
        </w:rPr>
      </w:pPr>
      <w:r>
        <w:rPr>
          <w:sz w:val="28"/>
          <w:szCs w:val="24"/>
        </w:rPr>
        <w:t>Возможность запретительными тарифами, а не командным порядком регулировать ситуацию на рынке, допускать к использованию исключительно надежное оборудование, повысить ответственность производителей в части качества и надежности предлагаемого на рынке оборудования</w:t>
      </w:r>
    </w:p>
    <w:p w:rsidR="00F1188B" w:rsidRPr="00290846" w:rsidRDefault="00F1188B" w:rsidP="00C2250A">
      <w:pPr>
        <w:pStyle w:val="a3"/>
        <w:numPr>
          <w:ilvl w:val="0"/>
          <w:numId w:val="4"/>
        </w:numPr>
        <w:rPr>
          <w:sz w:val="28"/>
          <w:szCs w:val="24"/>
        </w:rPr>
      </w:pPr>
      <w:r>
        <w:rPr>
          <w:sz w:val="28"/>
          <w:szCs w:val="24"/>
        </w:rPr>
        <w:t>Возможность быстрого нахождения причин возникновения ситуаций, определение (а не назначение) виновных.</w:t>
      </w:r>
    </w:p>
    <w:p w:rsidR="0088074F" w:rsidRPr="00290846" w:rsidRDefault="00290846" w:rsidP="00290846">
      <w:pPr>
        <w:ind w:left="708" w:firstLine="708"/>
        <w:jc w:val="both"/>
        <w:rPr>
          <w:sz w:val="36"/>
        </w:rPr>
      </w:pPr>
      <w:r w:rsidRPr="00290846">
        <w:rPr>
          <w:sz w:val="28"/>
          <w:szCs w:val="24"/>
        </w:rPr>
        <w:lastRenderedPageBreak/>
        <w:t xml:space="preserve">Единый реестр БГО позволит накапливать независимую информацию от поставщиков газа, от эксплуатирующих организаций и владельцев БГО, в </w:t>
      </w:r>
      <w:proofErr w:type="spellStart"/>
      <w:r w:rsidRPr="00290846">
        <w:rPr>
          <w:sz w:val="28"/>
          <w:szCs w:val="24"/>
        </w:rPr>
        <w:t>т.ч</w:t>
      </w:r>
      <w:proofErr w:type="spellEnd"/>
      <w:r w:rsidRPr="00290846">
        <w:rPr>
          <w:sz w:val="28"/>
          <w:szCs w:val="24"/>
        </w:rPr>
        <w:t>. по аварийным случаям, и при необходимости привлекать к ответственности лиц, допустивших халатное отношение к своим должностным обязанностям; также единый реестр позволит предупреждать и снижать аварийность путем запрета эксплуатации аварийного БГО по истечению сроков эксплуатации, путем запрета эксплуатации БГО у которого не проводились своевременно регламентные работы</w:t>
      </w:r>
    </w:p>
    <w:p w:rsidR="00290846" w:rsidRDefault="00290846" w:rsidP="00F029D0">
      <w:pPr>
        <w:rPr>
          <w:sz w:val="28"/>
        </w:rPr>
      </w:pPr>
      <w:bookmarkStart w:id="0" w:name="_GoBack"/>
      <w:bookmarkEnd w:id="0"/>
    </w:p>
    <w:p w:rsidR="00F168F3" w:rsidRPr="002B182A" w:rsidRDefault="00F168F3" w:rsidP="002B182A">
      <w:pPr>
        <w:pStyle w:val="a3"/>
        <w:numPr>
          <w:ilvl w:val="0"/>
          <w:numId w:val="7"/>
        </w:numPr>
        <w:ind w:left="0" w:hanging="710"/>
        <w:jc w:val="both"/>
        <w:rPr>
          <w:sz w:val="24"/>
          <w:szCs w:val="24"/>
        </w:rPr>
      </w:pPr>
      <w:r w:rsidRPr="002B182A">
        <w:rPr>
          <w:sz w:val="28"/>
          <w:u w:val="single"/>
        </w:rPr>
        <w:t xml:space="preserve">Текущее состояние: </w:t>
      </w:r>
      <w:r w:rsidRPr="002B182A">
        <w:rPr>
          <w:sz w:val="24"/>
          <w:szCs w:val="24"/>
        </w:rPr>
        <w:t>На сегодняшний момент в РФ насчитывается около 45</w:t>
      </w:r>
      <w:r w:rsidR="009116F0">
        <w:rPr>
          <w:sz w:val="24"/>
          <w:szCs w:val="24"/>
        </w:rPr>
        <w:t xml:space="preserve"> (или больше)</w:t>
      </w:r>
      <w:r w:rsidRPr="002B182A">
        <w:rPr>
          <w:sz w:val="24"/>
          <w:szCs w:val="24"/>
        </w:rPr>
        <w:t xml:space="preserve"> млн. пользователей БГО</w:t>
      </w:r>
      <w:r w:rsidR="00812B7C" w:rsidRPr="002B182A">
        <w:rPr>
          <w:sz w:val="24"/>
          <w:szCs w:val="24"/>
        </w:rPr>
        <w:t xml:space="preserve"> по оценочным данным</w:t>
      </w:r>
      <w:r w:rsidRPr="002B182A">
        <w:rPr>
          <w:sz w:val="24"/>
          <w:szCs w:val="24"/>
        </w:rPr>
        <w:t>. Точных данных получить не представляется возможным, т.к. единого реестра не существует, есть лишь (</w:t>
      </w:r>
      <w:r w:rsidR="00812B7C" w:rsidRPr="002B182A">
        <w:rPr>
          <w:sz w:val="24"/>
          <w:szCs w:val="24"/>
        </w:rPr>
        <w:t>!</w:t>
      </w:r>
      <w:r w:rsidRPr="002B182A">
        <w:rPr>
          <w:sz w:val="24"/>
          <w:szCs w:val="24"/>
        </w:rPr>
        <w:t>) отрывочные сведения у каждого из поставщиков газа. Практически не существует понимания какое оборудование, с какими параметрами безопасности, когда и кем обслуживалось, истекли ли установленные заводом-изготовителем сроки безопасной эксплуатации</w:t>
      </w:r>
      <w:r w:rsidR="0078192B" w:rsidRPr="002B182A">
        <w:rPr>
          <w:sz w:val="24"/>
          <w:szCs w:val="24"/>
        </w:rPr>
        <w:t xml:space="preserve">. </w:t>
      </w:r>
      <w:r w:rsidR="00DA3A31" w:rsidRPr="002B182A">
        <w:rPr>
          <w:sz w:val="24"/>
          <w:szCs w:val="24"/>
        </w:rPr>
        <w:t xml:space="preserve">Нет единой и какой-либо объективной информации по аварийным случаям, на слух выносятся только громкие случаи взрывов газа в домах, отравления угарным газом, причем четко понять </w:t>
      </w:r>
      <w:proofErr w:type="gramStart"/>
      <w:r w:rsidR="00DA3A31" w:rsidRPr="002B182A">
        <w:rPr>
          <w:sz w:val="24"/>
          <w:szCs w:val="24"/>
        </w:rPr>
        <w:t>причины</w:t>
      </w:r>
      <w:proofErr w:type="gramEnd"/>
      <w:r w:rsidR="00DA3A31" w:rsidRPr="002B182A">
        <w:rPr>
          <w:sz w:val="24"/>
          <w:szCs w:val="24"/>
        </w:rPr>
        <w:t xml:space="preserve"> приводящие к столь ужасным последствиям не представляется возможным. </w:t>
      </w:r>
      <w:r w:rsidR="0078192B" w:rsidRPr="002B182A">
        <w:rPr>
          <w:sz w:val="24"/>
          <w:szCs w:val="24"/>
        </w:rPr>
        <w:t xml:space="preserve">Также, несмотря на то, что в договорах поставки газа прописана обязанность владельца самостоятельно заключать договор на сервисное обслуживание, проводить регламентные работы, контроля со стороны поставщиков газа по данным вопросам не проводится. </w:t>
      </w:r>
      <w:proofErr w:type="gramStart"/>
      <w:r w:rsidR="0078192B" w:rsidRPr="002B182A">
        <w:rPr>
          <w:sz w:val="24"/>
          <w:szCs w:val="24"/>
        </w:rPr>
        <w:t>Из общего указанного количества установленного БГО можно лишь гадать, сколько единиц техники работает десятками лет без обслуживания, подчас без запасных частей (т.к. на оборудование 60-70 годов их уже не производится), без какого-либо контроля – вероятно не менее 30-40%. Физически изношенное оборудование практически является основным фактором, который многократно будет повышать аварийность в дальнейшем, не позволит предупреждать несчастные случаи.</w:t>
      </w:r>
      <w:proofErr w:type="gramEnd"/>
      <w:r w:rsidR="0078192B" w:rsidRPr="002B182A">
        <w:rPr>
          <w:sz w:val="24"/>
          <w:szCs w:val="24"/>
        </w:rPr>
        <w:t xml:space="preserve"> Специалисты, которые в настоящий момент проводят какие-либо работы с БГО по текущему законодательству должны иметь аттестацию </w:t>
      </w:r>
      <w:proofErr w:type="spellStart"/>
      <w:r w:rsidR="0078192B" w:rsidRPr="002B182A">
        <w:rPr>
          <w:sz w:val="24"/>
          <w:szCs w:val="24"/>
        </w:rPr>
        <w:t>Ростехнадзора</w:t>
      </w:r>
      <w:proofErr w:type="spellEnd"/>
      <w:r w:rsidR="0078192B" w:rsidRPr="002B182A">
        <w:rPr>
          <w:sz w:val="24"/>
          <w:szCs w:val="24"/>
        </w:rPr>
        <w:t xml:space="preserve">, но проверка наличия аттестаций проводится только в момент первичной газификации </w:t>
      </w:r>
      <w:proofErr w:type="spellStart"/>
      <w:r w:rsidR="0078192B" w:rsidRPr="002B182A">
        <w:rPr>
          <w:sz w:val="24"/>
          <w:szCs w:val="24"/>
        </w:rPr>
        <w:t>обл</w:t>
      </w:r>
      <w:proofErr w:type="spellEnd"/>
      <w:r w:rsidR="0078192B" w:rsidRPr="002B182A">
        <w:rPr>
          <w:sz w:val="24"/>
          <w:szCs w:val="24"/>
        </w:rPr>
        <w:t>/</w:t>
      </w:r>
      <w:proofErr w:type="spellStart"/>
      <w:r w:rsidR="0078192B" w:rsidRPr="002B182A">
        <w:rPr>
          <w:sz w:val="24"/>
          <w:szCs w:val="24"/>
        </w:rPr>
        <w:t>гор.газами</w:t>
      </w:r>
      <w:proofErr w:type="spellEnd"/>
      <w:r w:rsidR="0078192B" w:rsidRPr="002B182A">
        <w:rPr>
          <w:sz w:val="24"/>
          <w:szCs w:val="24"/>
        </w:rPr>
        <w:t xml:space="preserve"> различной подчиненности, и никоим образом дальнейшего контроля при ремонтах, эксплуатации, проведении обслуживания никем не производится. Владельцы БГО также самостоятельно при отсутствии контроля за наличием или отсутствием заключенных договоров сервисного обслуживания, в процессе эксплуатации не осуществляют перезаключение и пролонгацию договоров обслуживания, что фактически означает, что львиная доля БГО в России эксплуатируется в ненормативных условиях, без должного контроля и профилактических работ.</w:t>
      </w:r>
      <w:r w:rsidR="00213B67" w:rsidRPr="002B182A">
        <w:rPr>
          <w:sz w:val="24"/>
          <w:szCs w:val="24"/>
        </w:rPr>
        <w:t xml:space="preserve"> Допуски компаний к сервисному обслуживанию, к ремонтам (в </w:t>
      </w:r>
      <w:proofErr w:type="spellStart"/>
      <w:r w:rsidR="00213B67" w:rsidRPr="002B182A">
        <w:rPr>
          <w:sz w:val="24"/>
          <w:szCs w:val="24"/>
        </w:rPr>
        <w:t>т.ч</w:t>
      </w:r>
      <w:proofErr w:type="spellEnd"/>
      <w:r w:rsidR="00213B67" w:rsidRPr="002B182A">
        <w:rPr>
          <w:sz w:val="24"/>
          <w:szCs w:val="24"/>
        </w:rPr>
        <w:t xml:space="preserve">. гарантийным) не требуются. Единственным хоть как-то ограничивающим фактором является требование заводов-изготовителей оборудования, о том, что пуско-наладочные работы должны осуществлять </w:t>
      </w:r>
      <w:proofErr w:type="gramStart"/>
      <w:r w:rsidR="00213B67" w:rsidRPr="002B182A">
        <w:rPr>
          <w:sz w:val="24"/>
          <w:szCs w:val="24"/>
        </w:rPr>
        <w:t>специалисты</w:t>
      </w:r>
      <w:proofErr w:type="gramEnd"/>
      <w:r w:rsidR="00213B67" w:rsidRPr="002B182A">
        <w:rPr>
          <w:sz w:val="24"/>
          <w:szCs w:val="24"/>
        </w:rPr>
        <w:t xml:space="preserve"> получившие у них допуски и аттестаты, что в принципе является нарушением нашего законодательства, но в какой-то мере гарантирует хотя бы первичный запуск и </w:t>
      </w:r>
      <w:r w:rsidR="00213B67" w:rsidRPr="002B182A">
        <w:rPr>
          <w:sz w:val="24"/>
          <w:szCs w:val="24"/>
        </w:rPr>
        <w:lastRenderedPageBreak/>
        <w:t>правильную настройку оборудования на пуске газа.</w:t>
      </w:r>
      <w:r w:rsidR="0073635C" w:rsidRPr="002B182A">
        <w:rPr>
          <w:sz w:val="24"/>
          <w:szCs w:val="24"/>
        </w:rPr>
        <w:t xml:space="preserve"> Поскольку ни владельцы, ни поставщики газа в настоящее время не прилагают усилий для контроля за ситуацией, предлагаю рассмотреть фактически командно-контрольную «надстройку» без участия бюджетного финансирования (хотя создание единого дата-центра и реестра также может быть и бюджетным финансированием), обеспечивающей с одной стороны решение социально значимых вопросов в данной области, а также существенные возможности открытия бизнес-направлений по работе и обслуживанию данного процесса.</w:t>
      </w:r>
    </w:p>
    <w:p w:rsidR="00DA3A31" w:rsidRDefault="00DA3A31" w:rsidP="007819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Стоит также отметить, что сегмент безопасной эксплуатации оборудования включает несколько основополагающих направлений: - проведение регламентных и ремонтных работ в соответствии с требованиями завода-изготовителя, - контроль за внешними </w:t>
      </w:r>
      <w:proofErr w:type="gramStart"/>
      <w:r>
        <w:rPr>
          <w:sz w:val="24"/>
          <w:szCs w:val="24"/>
        </w:rPr>
        <w:t>факторами</w:t>
      </w:r>
      <w:proofErr w:type="gramEnd"/>
      <w:r>
        <w:rPr>
          <w:sz w:val="24"/>
          <w:szCs w:val="24"/>
        </w:rPr>
        <w:t xml:space="preserve"> влияющими на безопасность (утечки газа на подводках к БГО, наличие тяги в дымоходах и вент-каналах, наличие приточного воздуха в достаточном количестве для работы оборудования), - контроль состояния изоляции электропроводки и заземления. Поэтому в данную систему также успешно необходимо в качестве привлеченных подключать лаборатории по проверке изоляции, специалистов по дымоходам и </w:t>
      </w:r>
      <w:proofErr w:type="spellStart"/>
      <w:r>
        <w:rPr>
          <w:sz w:val="24"/>
          <w:szCs w:val="24"/>
        </w:rPr>
        <w:t>вент.каналам</w:t>
      </w:r>
      <w:proofErr w:type="spellEnd"/>
      <w:r>
        <w:rPr>
          <w:sz w:val="24"/>
          <w:szCs w:val="24"/>
        </w:rPr>
        <w:t>, подчас запрещая менять старые двери и окна на современные герметичные системы.</w:t>
      </w:r>
    </w:p>
    <w:p w:rsidR="00E061E6" w:rsidRPr="002B182A" w:rsidRDefault="00E061E6" w:rsidP="002B182A">
      <w:pPr>
        <w:pStyle w:val="a3"/>
        <w:numPr>
          <w:ilvl w:val="0"/>
          <w:numId w:val="7"/>
        </w:numPr>
        <w:ind w:left="0"/>
        <w:jc w:val="both"/>
        <w:rPr>
          <w:sz w:val="28"/>
          <w:szCs w:val="24"/>
          <w:u w:val="single"/>
        </w:rPr>
      </w:pPr>
      <w:r w:rsidRPr="002B182A">
        <w:rPr>
          <w:sz w:val="28"/>
          <w:szCs w:val="24"/>
          <w:u w:val="single"/>
        </w:rPr>
        <w:t>Договора обслуживания это:</w:t>
      </w:r>
    </w:p>
    <w:p w:rsidR="00CD067F" w:rsidRPr="00CD067F" w:rsidRDefault="00CD067F" w:rsidP="0078192B">
      <w:pPr>
        <w:jc w:val="both"/>
        <w:rPr>
          <w:sz w:val="24"/>
          <w:szCs w:val="24"/>
          <w:u w:val="single"/>
        </w:rPr>
      </w:pPr>
      <w:r w:rsidRPr="00CD067F">
        <w:rPr>
          <w:sz w:val="24"/>
          <w:szCs w:val="24"/>
          <w:u w:val="single"/>
        </w:rPr>
        <w:t>!! Подразумеваются договора обслуживания именно оборудования, т.к. стоимость обслуживания газопроводов по отдельным договорам взимается совместно со стоимостью газа, входит в тариф. Данный вид мы не рассматриваем. !!</w:t>
      </w:r>
    </w:p>
    <w:p w:rsidR="00E061E6" w:rsidRDefault="00CD067F" w:rsidP="007819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Сегодня как правило есть несколько вариантов договоров обслуживания БГО, предлагаемых различными организациями (различных форм собственности,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государственными).</w:t>
      </w:r>
    </w:p>
    <w:p w:rsidR="00CD067F" w:rsidRDefault="00CD067F" w:rsidP="0078192B">
      <w:pPr>
        <w:jc w:val="both"/>
        <w:rPr>
          <w:sz w:val="24"/>
          <w:szCs w:val="24"/>
        </w:rPr>
      </w:pPr>
      <w:r>
        <w:rPr>
          <w:sz w:val="24"/>
          <w:szCs w:val="24"/>
        </w:rPr>
        <w:t>Наиболее распространены варианты:</w:t>
      </w:r>
    </w:p>
    <w:p w:rsidR="00CD067F" w:rsidRDefault="00CD067F" w:rsidP="00CD067F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Договор ежегодного обслуживания включающий в себя проведение обязательных регламентных работ (определяется изготовителем), проверка утечек газа, работоспособности, проверка и настройка параметров горелочных устройств, профилактические работы (чистка и т.п.). Также в стоимость работ по договору входят 2-3 (или неограниченное) количество обоснованных вызовов, возможность получения поддержки по диспетчерскому телефону, работы по замене вышедших из строя запчастей (если не по вине собственника, а также без стоимости запчастей – текущий ремонт). Это наиболее полный вариант расширенных услуг уже включенных в стоимость абонентской платы. Стоимость по московскому региону 9000 р. (</w:t>
      </w:r>
      <w:proofErr w:type="spellStart"/>
      <w:r>
        <w:rPr>
          <w:sz w:val="24"/>
          <w:szCs w:val="24"/>
        </w:rPr>
        <w:t>мособлгаз</w:t>
      </w:r>
      <w:proofErr w:type="spellEnd"/>
      <w:r>
        <w:rPr>
          <w:sz w:val="24"/>
          <w:szCs w:val="24"/>
        </w:rPr>
        <w:t xml:space="preserve"> для импортного котла малой мощности –</w:t>
      </w:r>
      <w:r w:rsidR="002B182A">
        <w:rPr>
          <w:sz w:val="24"/>
          <w:szCs w:val="24"/>
        </w:rPr>
        <w:t xml:space="preserve"> 21</w:t>
      </w:r>
      <w:r>
        <w:rPr>
          <w:sz w:val="24"/>
          <w:szCs w:val="24"/>
        </w:rPr>
        <w:t>000 р.)</w:t>
      </w:r>
    </w:p>
    <w:p w:rsidR="00CD067F" w:rsidRDefault="00CD067F" w:rsidP="00CD067F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Договор ежегодного обслуживания включающий в себя исключительно проведение регламентных работ, все остальные выезды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аварийные оплачиваются отдельно и не входят в абонентскую плату. Стоимость в </w:t>
      </w:r>
      <w:proofErr w:type="spellStart"/>
      <w:r>
        <w:rPr>
          <w:sz w:val="24"/>
          <w:szCs w:val="24"/>
        </w:rPr>
        <w:t>моск.регионе</w:t>
      </w:r>
      <w:proofErr w:type="spellEnd"/>
      <w:r>
        <w:rPr>
          <w:sz w:val="24"/>
          <w:szCs w:val="24"/>
        </w:rPr>
        <w:t xml:space="preserve"> на уровне 7000 р. (</w:t>
      </w:r>
      <w:proofErr w:type="spellStart"/>
      <w:r>
        <w:rPr>
          <w:sz w:val="24"/>
          <w:szCs w:val="24"/>
        </w:rPr>
        <w:t>мособлгаз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испортного</w:t>
      </w:r>
      <w:proofErr w:type="spellEnd"/>
      <w:r>
        <w:rPr>
          <w:sz w:val="24"/>
          <w:szCs w:val="24"/>
        </w:rPr>
        <w:t xml:space="preserve"> котла малой мощности 12000 р.)</w:t>
      </w:r>
    </w:p>
    <w:p w:rsidR="00CD067F" w:rsidRDefault="00CD067F" w:rsidP="00CD067F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Пакет документов для газификации – договор-кукла, как правило существует определенное количество фирм, которые просто готовы продать договор, при этом </w:t>
      </w:r>
      <w:r>
        <w:rPr>
          <w:sz w:val="24"/>
          <w:szCs w:val="24"/>
        </w:rPr>
        <w:lastRenderedPageBreak/>
        <w:t>ничего не делая, предоставляя заказчику исключительно прикрывающие документы. Стоимость в московском регионе на уровне 3-4000 р.</w:t>
      </w:r>
    </w:p>
    <w:p w:rsidR="002B182A" w:rsidRDefault="002B182A" w:rsidP="002B182A">
      <w:pPr>
        <w:pStyle w:val="a3"/>
        <w:jc w:val="both"/>
        <w:rPr>
          <w:sz w:val="24"/>
          <w:szCs w:val="24"/>
        </w:rPr>
      </w:pPr>
    </w:p>
    <w:p w:rsidR="002B182A" w:rsidRDefault="002B182A" w:rsidP="002B182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Для упрощения контроля платежей со стороны Заказчиков – исполнители по договорам взимают абонентскую плату (100% за год) авансом на момент заключения договора, это касается 99% процентов заключаемых договоров.</w:t>
      </w:r>
    </w:p>
    <w:p w:rsidR="002B182A" w:rsidRPr="00CD067F" w:rsidRDefault="002B182A" w:rsidP="002B182A">
      <w:pPr>
        <w:pStyle w:val="a3"/>
        <w:jc w:val="both"/>
        <w:rPr>
          <w:sz w:val="24"/>
          <w:szCs w:val="24"/>
        </w:rPr>
      </w:pPr>
    </w:p>
    <w:p w:rsidR="00087B6C" w:rsidRPr="002B182A" w:rsidRDefault="00087B6C" w:rsidP="002B182A">
      <w:pPr>
        <w:pStyle w:val="a3"/>
        <w:numPr>
          <w:ilvl w:val="0"/>
          <w:numId w:val="7"/>
        </w:numPr>
        <w:ind w:left="0"/>
        <w:jc w:val="both"/>
        <w:rPr>
          <w:sz w:val="28"/>
          <w:szCs w:val="24"/>
          <w:u w:val="single"/>
        </w:rPr>
      </w:pPr>
      <w:r w:rsidRPr="002B182A">
        <w:rPr>
          <w:sz w:val="28"/>
          <w:szCs w:val="24"/>
          <w:u w:val="single"/>
        </w:rPr>
        <w:t>Где установлено БГО, кто владелец/</w:t>
      </w:r>
      <w:proofErr w:type="spellStart"/>
      <w:r w:rsidRPr="002B182A">
        <w:rPr>
          <w:sz w:val="28"/>
          <w:szCs w:val="24"/>
          <w:u w:val="single"/>
        </w:rPr>
        <w:t>эксплуатант</w:t>
      </w:r>
      <w:proofErr w:type="spellEnd"/>
      <w:r w:rsidRPr="002B182A">
        <w:rPr>
          <w:sz w:val="28"/>
          <w:szCs w:val="24"/>
          <w:u w:val="single"/>
        </w:rPr>
        <w:t>:</w:t>
      </w:r>
    </w:p>
    <w:p w:rsidR="00087B6C" w:rsidRDefault="00087B6C" w:rsidP="00087B6C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Индивидуальные жилые дома (</w:t>
      </w:r>
      <w:proofErr w:type="spellStart"/>
      <w:r>
        <w:rPr>
          <w:sz w:val="24"/>
          <w:szCs w:val="24"/>
        </w:rPr>
        <w:t>котлы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литы</w:t>
      </w:r>
      <w:proofErr w:type="spellEnd"/>
      <w:r>
        <w:rPr>
          <w:sz w:val="24"/>
          <w:szCs w:val="24"/>
        </w:rPr>
        <w:t>) – частное лицо/</w:t>
      </w:r>
      <w:proofErr w:type="spellStart"/>
      <w:r>
        <w:rPr>
          <w:sz w:val="24"/>
          <w:szCs w:val="24"/>
        </w:rPr>
        <w:t>юр.лицо</w:t>
      </w:r>
      <w:proofErr w:type="spellEnd"/>
    </w:p>
    <w:p w:rsidR="00087B6C" w:rsidRDefault="00087B6C" w:rsidP="00087B6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Основной объем абонентов деревенские жители, у которых не существует на сегодняшний момент никаких желаний по заключению договоров, а подчас и возможностей. Тем не менее из практики по регионам договора обслуживания стоят на уровне 900-4500 р.</w:t>
      </w:r>
      <w:r w:rsidR="00812B7C">
        <w:rPr>
          <w:sz w:val="24"/>
          <w:szCs w:val="24"/>
        </w:rPr>
        <w:t xml:space="preserve"> Плательщиком выступает владелец. Также в данном разделе есть и жилые дома, расположенные в различных поселках, в </w:t>
      </w:r>
      <w:proofErr w:type="spellStart"/>
      <w:r w:rsidR="00812B7C">
        <w:rPr>
          <w:sz w:val="24"/>
          <w:szCs w:val="24"/>
        </w:rPr>
        <w:t>т.ч</w:t>
      </w:r>
      <w:proofErr w:type="spellEnd"/>
      <w:r w:rsidR="00812B7C">
        <w:rPr>
          <w:sz w:val="24"/>
          <w:szCs w:val="24"/>
        </w:rPr>
        <w:t xml:space="preserve">. и дачных, также к этой категории относятся и поселки </w:t>
      </w:r>
      <w:proofErr w:type="spellStart"/>
      <w:r w:rsidR="00812B7C">
        <w:rPr>
          <w:sz w:val="24"/>
          <w:szCs w:val="24"/>
        </w:rPr>
        <w:t>таунхаусов</w:t>
      </w:r>
      <w:proofErr w:type="spellEnd"/>
      <w:r w:rsidR="00812B7C">
        <w:rPr>
          <w:sz w:val="24"/>
          <w:szCs w:val="24"/>
        </w:rPr>
        <w:t xml:space="preserve">. В московском регионе стоимость обслуживания котла составляет 4,5-16 </w:t>
      </w:r>
      <w:proofErr w:type="spellStart"/>
      <w:r w:rsidR="00812B7C">
        <w:rPr>
          <w:sz w:val="24"/>
          <w:szCs w:val="24"/>
        </w:rPr>
        <w:t>т.р</w:t>
      </w:r>
      <w:proofErr w:type="spellEnd"/>
      <w:r w:rsidR="00812B7C">
        <w:rPr>
          <w:sz w:val="24"/>
          <w:szCs w:val="24"/>
        </w:rPr>
        <w:t xml:space="preserve">. (существуют компании которые не проводя вообще никаких действий дают так называемый пакет документов на газификацию, как </w:t>
      </w:r>
      <w:proofErr w:type="gramStart"/>
      <w:r w:rsidR="00812B7C">
        <w:rPr>
          <w:sz w:val="24"/>
          <w:szCs w:val="24"/>
        </w:rPr>
        <w:t>правило</w:t>
      </w:r>
      <w:proofErr w:type="gramEnd"/>
      <w:r w:rsidR="00812B7C">
        <w:rPr>
          <w:sz w:val="24"/>
          <w:szCs w:val="24"/>
        </w:rPr>
        <w:t xml:space="preserve"> оценивают его в 4-5 </w:t>
      </w:r>
      <w:proofErr w:type="spellStart"/>
      <w:r w:rsidR="00812B7C">
        <w:rPr>
          <w:sz w:val="24"/>
          <w:szCs w:val="24"/>
        </w:rPr>
        <w:t>т.р</w:t>
      </w:r>
      <w:proofErr w:type="spellEnd"/>
      <w:r w:rsidR="00812B7C">
        <w:rPr>
          <w:sz w:val="24"/>
          <w:szCs w:val="24"/>
        </w:rPr>
        <w:t xml:space="preserve">.). Средняя </w:t>
      </w:r>
      <w:r w:rsidR="008075C1">
        <w:rPr>
          <w:sz w:val="24"/>
          <w:szCs w:val="24"/>
        </w:rPr>
        <w:t xml:space="preserve">осторожная </w:t>
      </w:r>
      <w:r w:rsidR="00812B7C">
        <w:rPr>
          <w:sz w:val="24"/>
          <w:szCs w:val="24"/>
        </w:rPr>
        <w:t>стоимость договора реального</w:t>
      </w:r>
      <w:r w:rsidR="008075C1">
        <w:rPr>
          <w:sz w:val="24"/>
          <w:szCs w:val="24"/>
        </w:rPr>
        <w:t xml:space="preserve"> обслуживания составляет около 6</w:t>
      </w:r>
      <w:r w:rsidR="00812B7C">
        <w:rPr>
          <w:sz w:val="24"/>
          <w:szCs w:val="24"/>
        </w:rPr>
        <w:t xml:space="preserve"> </w:t>
      </w:r>
      <w:proofErr w:type="spellStart"/>
      <w:r w:rsidR="00812B7C">
        <w:rPr>
          <w:sz w:val="24"/>
          <w:szCs w:val="24"/>
        </w:rPr>
        <w:t>т.р</w:t>
      </w:r>
      <w:proofErr w:type="spellEnd"/>
      <w:r w:rsidR="00812B7C">
        <w:rPr>
          <w:sz w:val="24"/>
          <w:szCs w:val="24"/>
        </w:rPr>
        <w:t>.</w:t>
      </w:r>
      <w:r w:rsidR="008075C1">
        <w:rPr>
          <w:sz w:val="24"/>
          <w:szCs w:val="24"/>
        </w:rPr>
        <w:t xml:space="preserve"> (</w:t>
      </w:r>
      <w:proofErr w:type="spellStart"/>
      <w:r w:rsidR="008075C1">
        <w:rPr>
          <w:sz w:val="24"/>
          <w:szCs w:val="24"/>
        </w:rPr>
        <w:t>москва</w:t>
      </w:r>
      <w:proofErr w:type="spellEnd"/>
      <w:r w:rsidR="008075C1">
        <w:rPr>
          <w:sz w:val="24"/>
          <w:szCs w:val="24"/>
        </w:rPr>
        <w:t xml:space="preserve"> и регионы)</w:t>
      </w:r>
      <w:r w:rsidR="00812B7C">
        <w:rPr>
          <w:sz w:val="24"/>
          <w:szCs w:val="24"/>
        </w:rPr>
        <w:t xml:space="preserve"> Оценочно данная категория составляет порядка 15-18 млн. абонентов</w:t>
      </w:r>
      <w:r w:rsidR="008075C1">
        <w:rPr>
          <w:sz w:val="24"/>
          <w:szCs w:val="24"/>
        </w:rPr>
        <w:t xml:space="preserve">, что позволяет оценить емкость категории на уровне 108 </w:t>
      </w:r>
      <w:proofErr w:type="spellStart"/>
      <w:r w:rsidR="008075C1">
        <w:rPr>
          <w:sz w:val="24"/>
          <w:szCs w:val="24"/>
        </w:rPr>
        <w:t>млрд.р</w:t>
      </w:r>
      <w:proofErr w:type="spellEnd"/>
      <w:r w:rsidR="008075C1">
        <w:rPr>
          <w:sz w:val="24"/>
          <w:szCs w:val="24"/>
        </w:rPr>
        <w:t>.</w:t>
      </w:r>
      <w:r w:rsidR="00030002">
        <w:rPr>
          <w:sz w:val="24"/>
          <w:szCs w:val="24"/>
        </w:rPr>
        <w:t xml:space="preserve"> Как правило если дома старые обслуживание проводилось </w:t>
      </w:r>
      <w:proofErr w:type="spellStart"/>
      <w:r w:rsidR="00030002">
        <w:rPr>
          <w:sz w:val="24"/>
          <w:szCs w:val="24"/>
        </w:rPr>
        <w:t>горгазами</w:t>
      </w:r>
      <w:proofErr w:type="spellEnd"/>
      <w:r w:rsidR="00030002">
        <w:rPr>
          <w:sz w:val="24"/>
          <w:szCs w:val="24"/>
        </w:rPr>
        <w:t>, последние 8-10 лет основная масса договоров с частными компаниями, кроме старых деревенских избушек – где никто и ничто последнее десятилетие не делал…</w:t>
      </w:r>
    </w:p>
    <w:p w:rsidR="00087B6C" w:rsidRDefault="00087B6C" w:rsidP="00087B6C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Многоквартирные жилые дома (плиты, иногда и котлы) – частное лицо/управляющая компания</w:t>
      </w:r>
    </w:p>
    <w:p w:rsidR="00812B7C" w:rsidRDefault="00812B7C" w:rsidP="00812B7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данному подразделу в России на сегодняшний день возможны различные варианты. Существуют дома только с установленными газовыми плитами, или плитами и газовыми колонками, или плитами и газовыми котлами (поквартирное отопление). С советских времен обслуживание газового оборудования проводилось </w:t>
      </w:r>
      <w:proofErr w:type="spellStart"/>
      <w:r>
        <w:rPr>
          <w:sz w:val="24"/>
          <w:szCs w:val="24"/>
        </w:rPr>
        <w:t>горгазами</w:t>
      </w:r>
      <w:proofErr w:type="spellEnd"/>
      <w:r>
        <w:rPr>
          <w:sz w:val="24"/>
          <w:szCs w:val="24"/>
        </w:rPr>
        <w:t xml:space="preserve">, своевременная замена производилась за средства бюджета, ежемесячно проводились обходы специалистов с проверкой тяги, с проверкой оборудования. В настоящее время это бремя лежит с одной стороны на владельце квартиры, с другой в какой-то мере на управляющей компании. По существующим муниципальным расценкам стоимость ежегодного обслуживания составляет на примере </w:t>
      </w:r>
      <w:proofErr w:type="spellStart"/>
      <w:r>
        <w:rPr>
          <w:sz w:val="24"/>
          <w:szCs w:val="24"/>
        </w:rPr>
        <w:t>моск.области</w:t>
      </w:r>
      <w:proofErr w:type="spellEnd"/>
      <w:r>
        <w:rPr>
          <w:sz w:val="24"/>
          <w:szCs w:val="24"/>
        </w:rPr>
        <w:t xml:space="preserve"> (если установлена только плита, без учета стоимости ремонтных работ, включая обходы и устранение утечек газа) около 600-900 р. В расчете на одну квартиру. В случае если установлен в квартире индивидуальный котел, тогда стоимость обслуживания котла</w:t>
      </w:r>
      <w:r w:rsidR="008075C1">
        <w:rPr>
          <w:sz w:val="24"/>
          <w:szCs w:val="24"/>
        </w:rPr>
        <w:t xml:space="preserve"> составляет в регионах около 4000 р., в московском регионе порядка 7-8 </w:t>
      </w:r>
      <w:proofErr w:type="spellStart"/>
      <w:r w:rsidR="008075C1">
        <w:rPr>
          <w:sz w:val="24"/>
          <w:szCs w:val="24"/>
        </w:rPr>
        <w:t>т.р</w:t>
      </w:r>
      <w:proofErr w:type="spellEnd"/>
      <w:proofErr w:type="gramStart"/>
      <w:r w:rsidR="008075C1">
        <w:rPr>
          <w:sz w:val="24"/>
          <w:szCs w:val="24"/>
        </w:rPr>
        <w:t xml:space="preserve">.. </w:t>
      </w:r>
      <w:proofErr w:type="gramEnd"/>
      <w:r w:rsidR="008075C1">
        <w:rPr>
          <w:sz w:val="24"/>
          <w:szCs w:val="24"/>
        </w:rPr>
        <w:t>Для приблизительной оценки среднюю стоимость можно принять на уровне 2200 р./абонента, что составляет по оценочной стоимости рынка категории 48,4 млрд. р.</w:t>
      </w:r>
    </w:p>
    <w:p w:rsidR="008075C1" w:rsidRDefault="008075C1" w:rsidP="00812B7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абонентов в данной категории составляет около 20-22 млн. абонентов.</w:t>
      </w:r>
      <w:r w:rsidR="00030002">
        <w:rPr>
          <w:sz w:val="24"/>
          <w:szCs w:val="24"/>
        </w:rPr>
        <w:t xml:space="preserve"> Как правило обслуживание домов проводилось </w:t>
      </w:r>
      <w:proofErr w:type="spellStart"/>
      <w:r w:rsidR="00030002">
        <w:rPr>
          <w:sz w:val="24"/>
          <w:szCs w:val="24"/>
        </w:rPr>
        <w:t>гор.газами</w:t>
      </w:r>
      <w:proofErr w:type="spellEnd"/>
      <w:r w:rsidR="00030002">
        <w:rPr>
          <w:sz w:val="24"/>
          <w:szCs w:val="24"/>
        </w:rPr>
        <w:t>, как только обязанность легла на собственников системного обслуживания и контроля не проводится.</w:t>
      </w:r>
    </w:p>
    <w:p w:rsidR="00087B6C" w:rsidRDefault="00087B6C" w:rsidP="00087B6C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Нежилые объекты – инвариантно</w:t>
      </w:r>
    </w:p>
    <w:p w:rsidR="00030002" w:rsidRDefault="008075C1" w:rsidP="00CC23A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Пожалуй</w:t>
      </w:r>
      <w:r w:rsidR="00CE1867">
        <w:rPr>
          <w:sz w:val="24"/>
          <w:szCs w:val="24"/>
        </w:rPr>
        <w:t>,</w:t>
      </w:r>
      <w:r>
        <w:rPr>
          <w:sz w:val="24"/>
          <w:szCs w:val="24"/>
        </w:rPr>
        <w:t xml:space="preserve"> с одной стороны самая простая категория, с другой стороны существует множество вариантов. Есть топочные, где установлено оборудование и оформлено на частное лицо – тогда как правило, подобные объекты относятся к п.1, есть топочные с мощностью до 100 кВт, которые оформлены на </w:t>
      </w:r>
      <w:proofErr w:type="spellStart"/>
      <w:r>
        <w:rPr>
          <w:sz w:val="24"/>
          <w:szCs w:val="24"/>
        </w:rPr>
        <w:t>юр.лицо</w:t>
      </w:r>
      <w:proofErr w:type="spellEnd"/>
      <w:r>
        <w:rPr>
          <w:sz w:val="24"/>
          <w:szCs w:val="24"/>
        </w:rPr>
        <w:t xml:space="preserve"> – тогда эти объекты следует также отнести к п.1., но в случае когда мощность превышает 100 кВт – в этом случае оформление на </w:t>
      </w:r>
      <w:proofErr w:type="spellStart"/>
      <w:r>
        <w:rPr>
          <w:sz w:val="24"/>
          <w:szCs w:val="24"/>
        </w:rPr>
        <w:t>юр.лицо</w:t>
      </w:r>
      <w:proofErr w:type="spellEnd"/>
      <w:r>
        <w:rPr>
          <w:sz w:val="24"/>
          <w:szCs w:val="24"/>
        </w:rPr>
        <w:t xml:space="preserve"> идет достаточно жесткое, тре</w:t>
      </w:r>
      <w:r w:rsidR="00CE1867">
        <w:rPr>
          <w:sz w:val="24"/>
          <w:szCs w:val="24"/>
        </w:rPr>
        <w:t>б</w:t>
      </w:r>
      <w:r>
        <w:rPr>
          <w:sz w:val="24"/>
          <w:szCs w:val="24"/>
        </w:rPr>
        <w:t xml:space="preserve">ования со стороны </w:t>
      </w:r>
      <w:proofErr w:type="spellStart"/>
      <w:r>
        <w:rPr>
          <w:sz w:val="24"/>
          <w:szCs w:val="24"/>
        </w:rPr>
        <w:t>Ростехнадзора</w:t>
      </w:r>
      <w:proofErr w:type="spellEnd"/>
      <w:r>
        <w:rPr>
          <w:sz w:val="24"/>
          <w:szCs w:val="24"/>
        </w:rPr>
        <w:t xml:space="preserve"> и контроль со стороны этого же органа в настоящий момент осуществляется на порядок более жестко</w:t>
      </w:r>
      <w:r w:rsidR="006358F3">
        <w:rPr>
          <w:sz w:val="24"/>
          <w:szCs w:val="24"/>
        </w:rPr>
        <w:t xml:space="preserve">, есть законодательно прописанные нормы по обязательному страхованию, но процессы еще не запущены до конца. Тем не менее, если говорить о единой федеральной структуре следует также рассматривать данных абонентов как участников реестра. Стоимость обслуживания по данной категории составляет порядка 20-30 </w:t>
      </w:r>
      <w:proofErr w:type="spellStart"/>
      <w:r w:rsidR="006358F3">
        <w:rPr>
          <w:sz w:val="24"/>
          <w:szCs w:val="24"/>
        </w:rPr>
        <w:t>т.р</w:t>
      </w:r>
      <w:proofErr w:type="spellEnd"/>
      <w:r w:rsidR="006358F3">
        <w:rPr>
          <w:sz w:val="24"/>
          <w:szCs w:val="24"/>
        </w:rPr>
        <w:t xml:space="preserve">. / месяц. Это очень оценочный показатель, т.к. в зависимости от мощности, типа оборудования, стоимость договоров колеблется от 8-10 </w:t>
      </w:r>
      <w:proofErr w:type="spellStart"/>
      <w:r w:rsidR="006358F3">
        <w:rPr>
          <w:sz w:val="24"/>
          <w:szCs w:val="24"/>
        </w:rPr>
        <w:t>т</w:t>
      </w:r>
      <w:proofErr w:type="gramStart"/>
      <w:r w:rsidR="006358F3">
        <w:rPr>
          <w:sz w:val="24"/>
          <w:szCs w:val="24"/>
        </w:rPr>
        <w:t>.р</w:t>
      </w:r>
      <w:proofErr w:type="spellEnd"/>
      <w:proofErr w:type="gramEnd"/>
      <w:r w:rsidR="006358F3">
        <w:rPr>
          <w:sz w:val="24"/>
          <w:szCs w:val="24"/>
        </w:rPr>
        <w:t xml:space="preserve"> до миллиона и  более в месяц. </w:t>
      </w:r>
      <w:r w:rsidR="003245EF">
        <w:rPr>
          <w:sz w:val="24"/>
          <w:szCs w:val="24"/>
        </w:rPr>
        <w:t xml:space="preserve">Данная категория на сегодняшний день находится в зоне минимального риска, т.к. контроль в каком-либо виде осуществляется, договора обслуживания имеются, регламентные работы проводятся. Для рассмотрения емкости рынка услуг возьмем к примеру общую оценку на уровне </w:t>
      </w:r>
      <w:r w:rsidR="00030002">
        <w:rPr>
          <w:sz w:val="24"/>
          <w:szCs w:val="24"/>
        </w:rPr>
        <w:t xml:space="preserve">100 </w:t>
      </w:r>
      <w:proofErr w:type="spellStart"/>
      <w:r w:rsidR="00030002">
        <w:rPr>
          <w:sz w:val="24"/>
          <w:szCs w:val="24"/>
        </w:rPr>
        <w:t>млрд.р</w:t>
      </w:r>
      <w:proofErr w:type="spellEnd"/>
      <w:r w:rsidR="00030002">
        <w:rPr>
          <w:sz w:val="24"/>
          <w:szCs w:val="24"/>
        </w:rPr>
        <w:t>.</w:t>
      </w:r>
      <w:r w:rsidR="00CE1867">
        <w:rPr>
          <w:sz w:val="24"/>
          <w:szCs w:val="24"/>
        </w:rPr>
        <w:t xml:space="preserve"> К этой категории относятся все муниципальные и промышленные </w:t>
      </w:r>
      <w:proofErr w:type="spellStart"/>
      <w:r w:rsidR="00CE1867">
        <w:rPr>
          <w:sz w:val="24"/>
          <w:szCs w:val="24"/>
        </w:rPr>
        <w:t>газопотребители</w:t>
      </w:r>
      <w:proofErr w:type="spellEnd"/>
      <w:r w:rsidR="00CE1867">
        <w:rPr>
          <w:sz w:val="24"/>
          <w:szCs w:val="24"/>
        </w:rPr>
        <w:t>, хотя их уже и очень с</w:t>
      </w:r>
      <w:r w:rsidR="00CC23A5">
        <w:rPr>
          <w:sz w:val="24"/>
          <w:szCs w:val="24"/>
        </w:rPr>
        <w:t>ложно считать бытовым сегментом (даже если это котельные жилых районов, городов – это отдельные промышленные предприятия как правило).</w:t>
      </w:r>
    </w:p>
    <w:p w:rsidR="00CC23A5" w:rsidRDefault="00CC23A5" w:rsidP="00CC23A5">
      <w:pPr>
        <w:pStyle w:val="a3"/>
        <w:jc w:val="both"/>
        <w:rPr>
          <w:sz w:val="24"/>
          <w:szCs w:val="24"/>
        </w:rPr>
      </w:pPr>
    </w:p>
    <w:p w:rsidR="00CC23A5" w:rsidRPr="00CC23A5" w:rsidRDefault="00CC23A5" w:rsidP="00CC23A5">
      <w:pPr>
        <w:pStyle w:val="a3"/>
        <w:numPr>
          <w:ilvl w:val="0"/>
          <w:numId w:val="7"/>
        </w:numPr>
        <w:ind w:left="0" w:hanging="567"/>
        <w:jc w:val="both"/>
        <w:rPr>
          <w:sz w:val="28"/>
          <w:szCs w:val="28"/>
          <w:u w:val="single"/>
        </w:rPr>
      </w:pPr>
      <w:r w:rsidRPr="00CC23A5">
        <w:rPr>
          <w:sz w:val="28"/>
          <w:szCs w:val="28"/>
          <w:u w:val="single"/>
        </w:rPr>
        <w:t>Оценка финансовой емкости рынка услуг в данной части</w:t>
      </w:r>
    </w:p>
    <w:p w:rsidR="00CC23A5" w:rsidRDefault="00CC23A5" w:rsidP="00CC23A5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уже чуть выше приводилось по категориям, условно можно принять что рынок услуг в части обслуживания БГО, не учитывая </w:t>
      </w:r>
      <w:proofErr w:type="spellStart"/>
      <w:r>
        <w:rPr>
          <w:sz w:val="24"/>
          <w:szCs w:val="24"/>
        </w:rPr>
        <w:t>пром</w:t>
      </w:r>
      <w:proofErr w:type="spellEnd"/>
      <w:r>
        <w:rPr>
          <w:sz w:val="24"/>
          <w:szCs w:val="24"/>
        </w:rPr>
        <w:t xml:space="preserve">. предприятия может составлять около 150-200 </w:t>
      </w:r>
      <w:proofErr w:type="spellStart"/>
      <w:r>
        <w:rPr>
          <w:sz w:val="24"/>
          <w:szCs w:val="24"/>
        </w:rPr>
        <w:t>млр</w:t>
      </w:r>
      <w:r w:rsidR="00D50EBC">
        <w:rPr>
          <w:sz w:val="24"/>
          <w:szCs w:val="24"/>
        </w:rPr>
        <w:t>д</w:t>
      </w:r>
      <w:r>
        <w:rPr>
          <w:sz w:val="24"/>
          <w:szCs w:val="24"/>
        </w:rPr>
        <w:t>.р</w:t>
      </w:r>
      <w:proofErr w:type="spellEnd"/>
      <w:r>
        <w:rPr>
          <w:sz w:val="24"/>
          <w:szCs w:val="24"/>
        </w:rPr>
        <w:t>. ежегодно. При этом стоит выделить, что информации по сегодняшнему обороту на рынке фактически нет, но есть понимание</w:t>
      </w:r>
      <w:r w:rsidRPr="008F535B">
        <w:rPr>
          <w:sz w:val="24"/>
          <w:szCs w:val="24"/>
        </w:rPr>
        <w:t>,</w:t>
      </w:r>
      <w:r>
        <w:rPr>
          <w:sz w:val="24"/>
          <w:szCs w:val="24"/>
        </w:rPr>
        <w:t xml:space="preserve"> что более 60% абонентов по тем или иным причинам (отсутствие </w:t>
      </w:r>
      <w:proofErr w:type="spellStart"/>
      <w:r>
        <w:rPr>
          <w:sz w:val="24"/>
          <w:szCs w:val="24"/>
        </w:rPr>
        <w:t>фин.возможностей</w:t>
      </w:r>
      <w:proofErr w:type="spellEnd"/>
      <w:r>
        <w:rPr>
          <w:sz w:val="24"/>
          <w:szCs w:val="24"/>
        </w:rPr>
        <w:t xml:space="preserve">, экономь везде где позволяют, отсутствие контроля) не исполняют своих обязанностей по заключению договоров, по проверке заземлений, работы дымоходов и </w:t>
      </w:r>
      <w:proofErr w:type="spellStart"/>
      <w:r>
        <w:rPr>
          <w:sz w:val="24"/>
          <w:szCs w:val="24"/>
        </w:rPr>
        <w:t>вент.каналов</w:t>
      </w:r>
      <w:proofErr w:type="spellEnd"/>
      <w:r>
        <w:rPr>
          <w:sz w:val="24"/>
          <w:szCs w:val="24"/>
        </w:rPr>
        <w:t xml:space="preserve"> в своих собственных жилых домах или квартирах. В виду ситуации с неплатежами ЖКХ в целом по стране, а рассматриваемый нами вопрос в большей степени касается именно этой категории, ситуация достаточно плачевна. Причем ущерб от бездействий </w:t>
      </w:r>
      <w:proofErr w:type="spellStart"/>
      <w:r w:rsidR="008F535B">
        <w:rPr>
          <w:sz w:val="24"/>
          <w:szCs w:val="24"/>
        </w:rPr>
        <w:t>недоросовестных</w:t>
      </w:r>
      <w:proofErr w:type="spellEnd"/>
      <w:r w:rsidR="008F53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владельцев наносится при авариях огромный, а </w:t>
      </w:r>
      <w:r w:rsidR="008F535B">
        <w:rPr>
          <w:sz w:val="24"/>
          <w:szCs w:val="24"/>
        </w:rPr>
        <w:t>его возмещение приходится брать на себя государству (т.е. всем налогоплательщикам), ну а человеческие жизни вообще не вернешь, если аварии приводят к жертвам.</w:t>
      </w:r>
    </w:p>
    <w:p w:rsidR="008F535B" w:rsidRDefault="008F535B" w:rsidP="00CC23A5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уже отмечалось также в информации выше, безопасность при эксплуатации БГО требует также проведение иных ежегодных работ, помимо договоров обслуживания – это аттестация ежегодная дымоходных и </w:t>
      </w:r>
      <w:proofErr w:type="spellStart"/>
      <w:r>
        <w:rPr>
          <w:sz w:val="24"/>
          <w:szCs w:val="24"/>
        </w:rPr>
        <w:t>вент.каналов</w:t>
      </w:r>
      <w:proofErr w:type="spellEnd"/>
      <w:r>
        <w:rPr>
          <w:sz w:val="24"/>
          <w:szCs w:val="24"/>
        </w:rPr>
        <w:t xml:space="preserve">, проверка заземления и сопротивления </w:t>
      </w:r>
      <w:proofErr w:type="spellStart"/>
      <w:r>
        <w:rPr>
          <w:sz w:val="24"/>
          <w:szCs w:val="24"/>
        </w:rPr>
        <w:t>электроизоляции</w:t>
      </w:r>
      <w:proofErr w:type="spellEnd"/>
      <w:r>
        <w:rPr>
          <w:sz w:val="24"/>
          <w:szCs w:val="24"/>
        </w:rPr>
        <w:t xml:space="preserve">. На сегодняшний момент в московском регионе стоимость подобных услуг составляет порядка 4000 р./год (для квартир дешевле), и проводится специализированными выездными лабораториями, т.к. требует наличия у исполнителя дополнительных допусков, лицензий и аттестаций. Поэтому учитывая также </w:t>
      </w:r>
      <w:r>
        <w:rPr>
          <w:sz w:val="24"/>
          <w:szCs w:val="24"/>
        </w:rPr>
        <w:lastRenderedPageBreak/>
        <w:t xml:space="preserve">стоимость данных услуг, неотъемлемо следующих для обеспечения безопасной эксплуатации примерно к общей емкости добавляем хотя бы около 20 </w:t>
      </w:r>
      <w:proofErr w:type="spellStart"/>
      <w:r>
        <w:rPr>
          <w:sz w:val="24"/>
          <w:szCs w:val="24"/>
        </w:rPr>
        <w:t>млрд.р</w:t>
      </w:r>
      <w:proofErr w:type="spellEnd"/>
      <w:r>
        <w:rPr>
          <w:sz w:val="24"/>
          <w:szCs w:val="24"/>
        </w:rPr>
        <w:t>.</w:t>
      </w:r>
    </w:p>
    <w:p w:rsidR="008F535B" w:rsidRDefault="008F535B" w:rsidP="00CC23A5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Рынок платного ремонта газового оборудования оценке не поддается, но </w:t>
      </w:r>
      <w:proofErr w:type="gramStart"/>
      <w:r>
        <w:rPr>
          <w:sz w:val="24"/>
          <w:szCs w:val="24"/>
        </w:rPr>
        <w:t>вероятно</w:t>
      </w:r>
      <w:proofErr w:type="gramEnd"/>
      <w:r>
        <w:rPr>
          <w:sz w:val="24"/>
          <w:szCs w:val="24"/>
        </w:rPr>
        <w:t xml:space="preserve"> что мы можем </w:t>
      </w:r>
      <w:r w:rsidR="00BF555E">
        <w:rPr>
          <w:sz w:val="24"/>
          <w:szCs w:val="24"/>
        </w:rPr>
        <w:t xml:space="preserve">получить минимум 5-10 </w:t>
      </w:r>
      <w:proofErr w:type="spellStart"/>
      <w:r w:rsidR="00BF555E">
        <w:rPr>
          <w:sz w:val="24"/>
          <w:szCs w:val="24"/>
        </w:rPr>
        <w:t>млрд.р</w:t>
      </w:r>
      <w:proofErr w:type="spellEnd"/>
      <w:r w:rsidR="00BF555E">
        <w:rPr>
          <w:sz w:val="24"/>
          <w:szCs w:val="24"/>
        </w:rPr>
        <w:t xml:space="preserve">. (включая оборот услуг и запчастей). При этом подразумевая под БГО и газовые плиты и иную </w:t>
      </w:r>
      <w:r w:rsidR="00340E7B">
        <w:rPr>
          <w:sz w:val="24"/>
          <w:szCs w:val="24"/>
        </w:rPr>
        <w:t xml:space="preserve">в </w:t>
      </w:r>
      <w:proofErr w:type="spellStart"/>
      <w:r w:rsidR="00340E7B">
        <w:rPr>
          <w:sz w:val="24"/>
          <w:szCs w:val="24"/>
        </w:rPr>
        <w:t>т.ч</w:t>
      </w:r>
      <w:proofErr w:type="spellEnd"/>
      <w:r w:rsidR="00340E7B">
        <w:rPr>
          <w:sz w:val="24"/>
          <w:szCs w:val="24"/>
        </w:rPr>
        <w:t xml:space="preserve">. </w:t>
      </w:r>
      <w:r w:rsidR="00BF555E">
        <w:rPr>
          <w:sz w:val="24"/>
          <w:szCs w:val="24"/>
        </w:rPr>
        <w:t>бытовую технику</w:t>
      </w:r>
      <w:r w:rsidR="00340E7B">
        <w:rPr>
          <w:sz w:val="24"/>
          <w:szCs w:val="24"/>
        </w:rPr>
        <w:t>, водонагреватели,</w:t>
      </w:r>
      <w:r w:rsidR="00BF555E">
        <w:rPr>
          <w:sz w:val="24"/>
          <w:szCs w:val="24"/>
        </w:rPr>
        <w:t xml:space="preserve"> подключаемую к сетям </w:t>
      </w:r>
      <w:proofErr w:type="spellStart"/>
      <w:r w:rsidR="00BF555E">
        <w:rPr>
          <w:sz w:val="24"/>
          <w:szCs w:val="24"/>
        </w:rPr>
        <w:t>газопотребления</w:t>
      </w:r>
      <w:proofErr w:type="spellEnd"/>
      <w:r w:rsidR="00BF555E">
        <w:rPr>
          <w:sz w:val="24"/>
          <w:szCs w:val="24"/>
        </w:rPr>
        <w:t>.</w:t>
      </w:r>
    </w:p>
    <w:p w:rsidR="008F535B" w:rsidRDefault="008F535B" w:rsidP="00CC23A5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Итоговые очень оценочные цифры дают 250 </w:t>
      </w:r>
      <w:proofErr w:type="spellStart"/>
      <w:r>
        <w:rPr>
          <w:sz w:val="24"/>
          <w:szCs w:val="24"/>
        </w:rPr>
        <w:t>млрд.р</w:t>
      </w:r>
      <w:proofErr w:type="spellEnd"/>
      <w:r>
        <w:rPr>
          <w:sz w:val="24"/>
          <w:szCs w:val="24"/>
        </w:rPr>
        <w:t>. оборота услуг. Даже при пессимистичном рассмотрении (50%) 1</w:t>
      </w:r>
      <w:r w:rsidR="00BF555E">
        <w:rPr>
          <w:sz w:val="24"/>
          <w:szCs w:val="24"/>
        </w:rPr>
        <w:t>50</w:t>
      </w:r>
      <w:r>
        <w:rPr>
          <w:sz w:val="24"/>
          <w:szCs w:val="24"/>
        </w:rPr>
        <w:t>-1</w:t>
      </w:r>
      <w:r w:rsidR="00BF555E">
        <w:rPr>
          <w:sz w:val="24"/>
          <w:szCs w:val="24"/>
        </w:rPr>
        <w:t>80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млрд.р</w:t>
      </w:r>
      <w:proofErr w:type="spellEnd"/>
      <w:r>
        <w:rPr>
          <w:sz w:val="24"/>
          <w:szCs w:val="24"/>
        </w:rPr>
        <w:t>./год внебюджетного финансирования, направленного на развитие инфраструктуры (частных и гос.</w:t>
      </w:r>
      <w:r w:rsidR="003D0783">
        <w:rPr>
          <w:sz w:val="24"/>
          <w:szCs w:val="24"/>
        </w:rPr>
        <w:t xml:space="preserve"> </w:t>
      </w:r>
      <w:r>
        <w:rPr>
          <w:sz w:val="24"/>
          <w:szCs w:val="24"/>
        </w:rPr>
        <w:t>предприятий) в части качественного и безопасного обслуживания и ремонта оборудования.</w:t>
      </w:r>
    </w:p>
    <w:p w:rsidR="00BF555E" w:rsidRDefault="00BF555E" w:rsidP="008D7943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Учитывая социальный аспект – возможно обременить организации, обеспечивающие обслуживание (при условии открытого доступа к расширенному рынку) либо гос.</w:t>
      </w:r>
      <w:r w:rsidR="003D0783">
        <w:rPr>
          <w:sz w:val="24"/>
          <w:szCs w:val="24"/>
        </w:rPr>
        <w:t xml:space="preserve"> </w:t>
      </w:r>
      <w:r>
        <w:rPr>
          <w:sz w:val="24"/>
          <w:szCs w:val="24"/>
        </w:rPr>
        <w:t>регулированием цен по данной категории пользователей, либо прямыми дотациями со стороны муниципалитетов по данным услугам, либо производить оплату данных услуг по нуждающимся категориям напрямую из создаваемого солидарного фонда, т.к. если в многоквартирном доме хотя в одной из квартир есть предпосылки к созданию аварийной ситуации – их в любом случае необходимо устранять вне зависимости платит абонент или нет.</w:t>
      </w:r>
      <w:r w:rsidR="008D7943">
        <w:rPr>
          <w:sz w:val="24"/>
          <w:szCs w:val="24"/>
        </w:rPr>
        <w:t xml:space="preserve"> Действительно данная система в дальнейшем откроет множество дополнительных направлений рынка, влияния на производителей, ограничений допуска на рынок оборудования с низкими параметрами безопасности и надежности. </w:t>
      </w:r>
    </w:p>
    <w:p w:rsidR="008D7943" w:rsidRPr="008D7943" w:rsidRDefault="008D7943" w:rsidP="008D7943">
      <w:pPr>
        <w:pStyle w:val="a3"/>
        <w:ind w:left="0" w:firstLine="567"/>
        <w:jc w:val="both"/>
        <w:rPr>
          <w:sz w:val="24"/>
          <w:szCs w:val="24"/>
        </w:rPr>
      </w:pPr>
    </w:p>
    <w:p w:rsidR="00340E7B" w:rsidRDefault="00340E7B" w:rsidP="00BF555E">
      <w:pPr>
        <w:pStyle w:val="a3"/>
        <w:numPr>
          <w:ilvl w:val="0"/>
          <w:numId w:val="7"/>
        </w:numPr>
        <w:ind w:left="0" w:hanging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Положительные побочные аспекты в результате расширения рынка и введения системы контроля, единого реестра</w:t>
      </w:r>
    </w:p>
    <w:p w:rsidR="00340E7B" w:rsidRDefault="00340E7B" w:rsidP="00340E7B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начала действия в соответствии с данным планом, будет также некий кумулятивный эффект</w:t>
      </w:r>
      <w:r w:rsidR="00BA1E7C">
        <w:rPr>
          <w:sz w:val="24"/>
          <w:szCs w:val="24"/>
        </w:rPr>
        <w:t xml:space="preserve"> развития иных направлений:</w:t>
      </w:r>
    </w:p>
    <w:p w:rsidR="00340E7B" w:rsidRDefault="00340E7B" w:rsidP="00340E7B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Упорядочивание в обучении и аттестации специалистов приведет к повышению загруженности и открытию новых обучающих центров, развитию грамотности специалистов</w:t>
      </w:r>
      <w:r w:rsidR="007142B7">
        <w:rPr>
          <w:sz w:val="24"/>
          <w:szCs w:val="24"/>
        </w:rPr>
        <w:t>.</w:t>
      </w:r>
    </w:p>
    <w:p w:rsidR="0058075A" w:rsidRDefault="008D7943" w:rsidP="00340E7B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введение системы персональной аттестации и ответственности конкретного специалиста (каждому специалисту  номерная печать</w:t>
      </w:r>
      <w:r w:rsidR="009116F0">
        <w:rPr>
          <w:sz w:val="24"/>
          <w:szCs w:val="24"/>
        </w:rPr>
        <w:t>, индивидуальный доступ к реестру через интернет</w:t>
      </w:r>
      <w:r>
        <w:rPr>
          <w:sz w:val="24"/>
          <w:szCs w:val="24"/>
        </w:rPr>
        <w:t>)</w:t>
      </w:r>
      <w:r w:rsidR="00BA1E7C">
        <w:rPr>
          <w:sz w:val="24"/>
          <w:szCs w:val="24"/>
        </w:rPr>
        <w:t>, обязанность внесения в единый реестр данных,</w:t>
      </w:r>
      <w:r>
        <w:rPr>
          <w:sz w:val="24"/>
          <w:szCs w:val="24"/>
        </w:rPr>
        <w:t xml:space="preserve"> позволит повысить ответственность за выполнени</w:t>
      </w:r>
      <w:r w:rsidR="0058075A">
        <w:rPr>
          <w:sz w:val="24"/>
          <w:szCs w:val="24"/>
        </w:rPr>
        <w:t xml:space="preserve">е работ конкретным исполнителем, практически уберет с рынка специалистов не желающих проходить аттестации. </w:t>
      </w:r>
      <w:proofErr w:type="gramStart"/>
      <w:r w:rsidR="0058075A">
        <w:rPr>
          <w:sz w:val="24"/>
          <w:szCs w:val="24"/>
        </w:rPr>
        <w:t>Вероятно</w:t>
      </w:r>
      <w:proofErr w:type="gramEnd"/>
      <w:r w:rsidR="0058075A">
        <w:rPr>
          <w:sz w:val="24"/>
          <w:szCs w:val="24"/>
        </w:rPr>
        <w:t xml:space="preserve"> для этих целей ввести ответственность вплоть до уголовной по ведению работ с оборудованием без допуска реестра. </w:t>
      </w:r>
    </w:p>
    <w:p w:rsidR="0058075A" w:rsidRDefault="0058075A" w:rsidP="0058075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8075A">
        <w:rPr>
          <w:sz w:val="24"/>
          <w:szCs w:val="24"/>
        </w:rPr>
        <w:t xml:space="preserve"> </w:t>
      </w:r>
      <w:r>
        <w:rPr>
          <w:sz w:val="24"/>
          <w:szCs w:val="24"/>
        </w:rPr>
        <w:t>пополнение местных и региональных бюджетов – информация о ведении работ конкретным специалистом будет появляться в реестре, что выведет из тени само по себе львиную часть рынка – дальше необходимо лишь координировать информацию реестра и налоговых органов, что даст плюс местным и региональным бюджетам, что в свою очередь можно использовать для субсидирования малоимущих.</w:t>
      </w:r>
    </w:p>
    <w:p w:rsidR="00340E7B" w:rsidRDefault="00340E7B" w:rsidP="00340E7B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Ведение единого реестра позволит своевременно выявлять оборудование с истекшими сроками эксплуатации, запрещая их дальнейшее использование</w:t>
      </w:r>
      <w:r w:rsidR="00B9521D">
        <w:rPr>
          <w:sz w:val="24"/>
          <w:szCs w:val="24"/>
        </w:rPr>
        <w:t xml:space="preserve"> (или заставлять владельца проводить продление срока эксплуатации конкретного прибора с </w:t>
      </w:r>
      <w:r w:rsidR="00B9521D">
        <w:rPr>
          <w:sz w:val="24"/>
          <w:szCs w:val="24"/>
        </w:rPr>
        <w:lastRenderedPageBreak/>
        <w:t>привлечением завода-изготовителя)</w:t>
      </w:r>
      <w:r>
        <w:rPr>
          <w:sz w:val="24"/>
          <w:szCs w:val="24"/>
        </w:rPr>
        <w:t>, что может привести к увеличению объема продаж газового оборудования (желательно упор на сборку РФ)</w:t>
      </w:r>
    </w:p>
    <w:p w:rsidR="00340E7B" w:rsidRDefault="00340E7B" w:rsidP="00340E7B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42B7">
        <w:rPr>
          <w:sz w:val="24"/>
          <w:szCs w:val="24"/>
        </w:rPr>
        <w:t xml:space="preserve">Раскрытие рынка приведет к необходимости увеличения количества специалистов как </w:t>
      </w:r>
      <w:r w:rsidR="00B9521D">
        <w:rPr>
          <w:sz w:val="24"/>
          <w:szCs w:val="24"/>
        </w:rPr>
        <w:t xml:space="preserve">по </w:t>
      </w:r>
      <w:r w:rsidR="007142B7">
        <w:rPr>
          <w:sz w:val="24"/>
          <w:szCs w:val="24"/>
        </w:rPr>
        <w:t>ремонту и обслуживанию, так и по аттестации и проверке дымоходных каналов, проверке и аттестации сопротивления изоляции и заземления</w:t>
      </w:r>
    </w:p>
    <w:p w:rsidR="00B9521D" w:rsidRDefault="00B9521D" w:rsidP="00340E7B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Перенос ответственности за последствия на конкретных исполнителей работ, погашение возможных убытков из единого фонда и системой страхования приведет к снятию вопросов общества к государственным органам власти, позволит делать независимую оценку ситуации на рынке, упорядочит отношения владелец-государство в рамках ответственности сторон, снизит доп.</w:t>
      </w:r>
      <w:r w:rsidR="003D0783">
        <w:rPr>
          <w:sz w:val="24"/>
          <w:szCs w:val="24"/>
        </w:rPr>
        <w:t xml:space="preserve"> </w:t>
      </w:r>
      <w:r>
        <w:rPr>
          <w:sz w:val="24"/>
          <w:szCs w:val="24"/>
        </w:rPr>
        <w:t>нагрузку на бюджеты, переложив ее на конкретных владельцев БГО учитывая их отношение к своим обязанностям</w:t>
      </w:r>
      <w:r w:rsidR="008D7943">
        <w:rPr>
          <w:sz w:val="24"/>
          <w:szCs w:val="24"/>
        </w:rPr>
        <w:t>, системы страхования и фонд</w:t>
      </w:r>
      <w:r>
        <w:rPr>
          <w:sz w:val="24"/>
          <w:szCs w:val="24"/>
        </w:rPr>
        <w:t>.</w:t>
      </w:r>
    </w:p>
    <w:p w:rsidR="00B9521D" w:rsidRDefault="00B9521D" w:rsidP="00340E7B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Ведение тарифов и регулирование тарифов страхования и обслуживания позволит в какой-то степени снять соц.</w:t>
      </w:r>
      <w:r w:rsidR="003D0783">
        <w:rPr>
          <w:sz w:val="24"/>
          <w:szCs w:val="24"/>
        </w:rPr>
        <w:t xml:space="preserve"> </w:t>
      </w:r>
      <w:r>
        <w:rPr>
          <w:sz w:val="24"/>
          <w:szCs w:val="24"/>
        </w:rPr>
        <w:t>напряженность, при этом появится реальная возможность путем изменения тарифов ведения работ по обеспечению безопасности за счет средств солидарного фонда. В целом открытие рынка приведет к снижению тарифов, т.к. в настоящее время рынка подобного не существует.</w:t>
      </w:r>
    </w:p>
    <w:p w:rsidR="00290846" w:rsidRDefault="00290846" w:rsidP="00340E7B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снижение доли монопольных услуг гор/</w:t>
      </w:r>
      <w:proofErr w:type="spellStart"/>
      <w:r>
        <w:rPr>
          <w:sz w:val="24"/>
          <w:szCs w:val="24"/>
        </w:rPr>
        <w:t>обл</w:t>
      </w:r>
      <w:proofErr w:type="spellEnd"/>
      <w:r>
        <w:rPr>
          <w:sz w:val="24"/>
          <w:szCs w:val="24"/>
        </w:rPr>
        <w:t xml:space="preserve"> газов в части контроля, тем не менее получая реальный инструмент повышения качества услуг, оказываемых на рынке (в том числе гор/</w:t>
      </w:r>
      <w:proofErr w:type="spellStart"/>
      <w:r>
        <w:rPr>
          <w:sz w:val="24"/>
          <w:szCs w:val="24"/>
        </w:rPr>
        <w:t>обл</w:t>
      </w:r>
      <w:proofErr w:type="spellEnd"/>
      <w:r>
        <w:rPr>
          <w:sz w:val="24"/>
          <w:szCs w:val="24"/>
        </w:rPr>
        <w:t xml:space="preserve"> газами – внешняя независимая система контроля и учета и их деятельности в том числе).</w:t>
      </w:r>
    </w:p>
    <w:p w:rsidR="00B9521D" w:rsidRDefault="00B9521D" w:rsidP="00340E7B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По введению системы и получению единого реестра и статистики возможно делать предложения по специальным условиям тарифов, для владельцев, кто готов допустим установить систему дистанционного контроля (</w:t>
      </w:r>
      <w:r>
        <w:rPr>
          <w:sz w:val="24"/>
          <w:szCs w:val="24"/>
          <w:lang w:val="en-US"/>
        </w:rPr>
        <w:t>GSM</w:t>
      </w:r>
      <w:r w:rsidRPr="00B952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системы или аналоги),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контроля загазованности, привлечь внимание собственника скидками к тарифам при установке современного оборудования с повышенной отказоустойчивостью, с повышенными показателями безопасности</w:t>
      </w:r>
      <w:r w:rsidR="00ED3B03">
        <w:rPr>
          <w:sz w:val="24"/>
          <w:szCs w:val="24"/>
        </w:rPr>
        <w:t>, есть возможность установления скидок владельцам/пользователям за самостоятельное страхование имущества и ответственности объекта, где эксплуатируется БГО, ну и так далее.</w:t>
      </w:r>
    </w:p>
    <w:p w:rsidR="00B9521D" w:rsidRDefault="00B9521D" w:rsidP="00340E7B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дальнейшее развитие системы может привести также к введению понятия категорий оборудования на момент сертификации – и чем более безопасно оборудование, тем меньше тариф. Также позволит набирать статистику по отказам и аварийным ситуациям по конкретным моделям/маркам оборудования, что </w:t>
      </w:r>
      <w:r w:rsidR="00870AF9">
        <w:rPr>
          <w:sz w:val="24"/>
          <w:szCs w:val="24"/>
        </w:rPr>
        <w:t>позволит давать предписания производителям оборудования к модификациям, проведению сервисных компаний по замене заведомо некачественных (или с возможными неисправностями на основании статистики) узлов и элементов БГО.</w:t>
      </w:r>
      <w:r w:rsidR="00BA1E7C">
        <w:rPr>
          <w:sz w:val="24"/>
          <w:szCs w:val="24"/>
        </w:rPr>
        <w:t xml:space="preserve"> Некий орган негосударственного регулирования.</w:t>
      </w:r>
      <w:r w:rsidR="00ED3B03">
        <w:rPr>
          <w:sz w:val="24"/>
          <w:szCs w:val="24"/>
        </w:rPr>
        <w:t xml:space="preserve"> </w:t>
      </w:r>
    </w:p>
    <w:p w:rsidR="00BB4D2D" w:rsidRPr="00BB4D2D" w:rsidRDefault="00BB4D2D" w:rsidP="00BB4D2D">
      <w:pPr>
        <w:pStyle w:val="a3"/>
        <w:ind w:left="0" w:firstLine="708"/>
        <w:jc w:val="both"/>
        <w:rPr>
          <w:sz w:val="24"/>
          <w:szCs w:val="24"/>
          <w:u w:val="single"/>
        </w:rPr>
      </w:pPr>
      <w:r w:rsidRPr="00BB4D2D">
        <w:rPr>
          <w:sz w:val="24"/>
          <w:szCs w:val="24"/>
          <w:u w:val="single"/>
        </w:rPr>
        <w:t>Финансово учесть новые открывающиеся направления не представляется возможным, но единственным уже сложившимся фактором можно считать, что данные денежные средства попадут в оборот регионов, позволят увеличить занятость, количество рабочих мест, не повлекут нагрузки на бюджеты.</w:t>
      </w:r>
    </w:p>
    <w:p w:rsidR="00340E7B" w:rsidRDefault="00340E7B" w:rsidP="00340E7B">
      <w:pPr>
        <w:pStyle w:val="a3"/>
        <w:ind w:left="0"/>
        <w:jc w:val="both"/>
        <w:rPr>
          <w:sz w:val="24"/>
          <w:szCs w:val="24"/>
        </w:rPr>
      </w:pPr>
    </w:p>
    <w:p w:rsidR="00CC23A5" w:rsidRDefault="008A65A3" w:rsidP="00BF555E">
      <w:pPr>
        <w:pStyle w:val="a3"/>
        <w:numPr>
          <w:ilvl w:val="0"/>
          <w:numId w:val="7"/>
        </w:numPr>
        <w:ind w:left="0" w:hanging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Варианты ф</w:t>
      </w:r>
      <w:r w:rsidR="00BF555E" w:rsidRPr="00BF555E">
        <w:rPr>
          <w:sz w:val="28"/>
          <w:szCs w:val="28"/>
          <w:u w:val="single"/>
        </w:rPr>
        <w:t>инансировани</w:t>
      </w:r>
      <w:r>
        <w:rPr>
          <w:sz w:val="28"/>
          <w:szCs w:val="28"/>
          <w:u w:val="single"/>
        </w:rPr>
        <w:t>я (содержания)</w:t>
      </w:r>
      <w:r w:rsidR="00BF555E" w:rsidRPr="00BF555E">
        <w:rPr>
          <w:sz w:val="28"/>
          <w:szCs w:val="28"/>
          <w:u w:val="single"/>
        </w:rPr>
        <w:t xml:space="preserve"> создаваемо</w:t>
      </w:r>
      <w:r w:rsidR="00BF555E">
        <w:rPr>
          <w:sz w:val="28"/>
          <w:szCs w:val="28"/>
          <w:u w:val="single"/>
        </w:rPr>
        <w:t>го</w:t>
      </w:r>
      <w:r w:rsidR="00BF555E" w:rsidRPr="00BF555E">
        <w:rPr>
          <w:sz w:val="28"/>
          <w:szCs w:val="28"/>
          <w:u w:val="single"/>
        </w:rPr>
        <w:t xml:space="preserve"> федерального негосударственного реестра владельцев</w:t>
      </w:r>
      <w:r>
        <w:rPr>
          <w:sz w:val="28"/>
          <w:szCs w:val="28"/>
          <w:u w:val="single"/>
        </w:rPr>
        <w:t xml:space="preserve"> и пользователей</w:t>
      </w:r>
      <w:r w:rsidR="00BF555E" w:rsidRPr="00BF555E">
        <w:rPr>
          <w:sz w:val="28"/>
          <w:szCs w:val="28"/>
          <w:u w:val="single"/>
        </w:rPr>
        <w:t xml:space="preserve"> БГО</w:t>
      </w:r>
      <w:r>
        <w:rPr>
          <w:sz w:val="28"/>
          <w:szCs w:val="28"/>
          <w:u w:val="single"/>
        </w:rPr>
        <w:t xml:space="preserve"> (единой структуры)</w:t>
      </w:r>
      <w:r w:rsidR="00747A2B">
        <w:rPr>
          <w:sz w:val="28"/>
          <w:szCs w:val="28"/>
          <w:u w:val="single"/>
        </w:rPr>
        <w:t>, фонд солидарной ответственности, обязательное страхование гражданской ответственности владельцев БГО.</w:t>
      </w:r>
    </w:p>
    <w:p w:rsidR="00747A2B" w:rsidRDefault="00747A2B" w:rsidP="00747A2B">
      <w:pPr>
        <w:pStyle w:val="a3"/>
        <w:ind w:left="0"/>
        <w:jc w:val="both"/>
        <w:rPr>
          <w:sz w:val="24"/>
          <w:szCs w:val="24"/>
        </w:rPr>
      </w:pPr>
    </w:p>
    <w:p w:rsidR="00BB4D2D" w:rsidRDefault="00BB4D2D" w:rsidP="00747A2B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Стоит выделить</w:t>
      </w:r>
      <w:r w:rsidR="00DA1805">
        <w:rPr>
          <w:sz w:val="24"/>
          <w:szCs w:val="24"/>
        </w:rPr>
        <w:t>,</w:t>
      </w:r>
      <w:r>
        <w:rPr>
          <w:sz w:val="24"/>
          <w:szCs w:val="24"/>
        </w:rPr>
        <w:t xml:space="preserve"> пожалуй</w:t>
      </w:r>
      <w:r w:rsidR="00DA1805">
        <w:rPr>
          <w:sz w:val="24"/>
          <w:szCs w:val="24"/>
        </w:rPr>
        <w:t>,</w:t>
      </w:r>
      <w:r>
        <w:rPr>
          <w:sz w:val="24"/>
          <w:szCs w:val="24"/>
        </w:rPr>
        <w:t xml:space="preserve"> три основных направления бюджета реестра:</w:t>
      </w:r>
    </w:p>
    <w:p w:rsidR="00BB4D2D" w:rsidRDefault="00BB4D2D" w:rsidP="00747A2B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содержание реестра с аппаратом, дата центром</w:t>
      </w:r>
      <w:r w:rsidR="00DA1805">
        <w:rPr>
          <w:sz w:val="24"/>
          <w:szCs w:val="24"/>
        </w:rPr>
        <w:t>,</w:t>
      </w:r>
      <w:r>
        <w:rPr>
          <w:sz w:val="24"/>
          <w:szCs w:val="24"/>
        </w:rPr>
        <w:t xml:space="preserve">  и т.п.</w:t>
      </w:r>
    </w:p>
    <w:p w:rsidR="00BB4D2D" w:rsidRDefault="00ED3B03" w:rsidP="00747A2B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отчисление в фонд солидарной ответственности в рамках реестра</w:t>
      </w:r>
    </w:p>
    <w:p w:rsidR="00ED3B03" w:rsidRDefault="00ED3B03" w:rsidP="00747A2B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страховые премии (оплата страховым компаниям за страхование ответственности</w:t>
      </w:r>
    </w:p>
    <w:p w:rsidR="00BB4D2D" w:rsidRDefault="00BB4D2D" w:rsidP="00747A2B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Пока можно лишь рассматривать несколько основных вариантов:</w:t>
      </w:r>
    </w:p>
    <w:p w:rsidR="00BB4D2D" w:rsidRDefault="00BB4D2D" w:rsidP="00BB4D2D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Включение в стоимость работ, договоров какой-либо % либо фиксированной суммы, отчисления которой являются обязательными, при этом обязанность по отчислениям следует возложить на специалистов, получивших допуски, а ни в коем случае не на пользователей/владельцев. Обратной стороной контроля будет являться в этом случае наличие информации в реестре о проведенной профилактике, проведенной пуско-наладке, проведенном ремонте, т.к. отсутствие данной информации в реестре должно привести к наложению штрафа на пользователя/владельца. Если по каким-либо причинам специалист не внес данные в реестр, тогда уж пользователь/владелец пусть в судебном порядке эту сумму со специалиста и получает, а реестру оплачивает в полном объеме штрафы – тем самым рынок отрегулируется в части теневого ведения работ.</w:t>
      </w:r>
    </w:p>
    <w:p w:rsidR="00BB4D2D" w:rsidRDefault="00BB4D2D" w:rsidP="00BB4D2D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Патентная система – перед получением аттестации специалист </w:t>
      </w:r>
      <w:proofErr w:type="spellStart"/>
      <w:r>
        <w:rPr>
          <w:sz w:val="24"/>
          <w:szCs w:val="24"/>
        </w:rPr>
        <w:t>единоразово</w:t>
      </w:r>
      <w:proofErr w:type="spellEnd"/>
      <w:r>
        <w:rPr>
          <w:sz w:val="24"/>
          <w:szCs w:val="24"/>
        </w:rPr>
        <w:t>, либо ежемесячно оплачивает доступ к реестру</w:t>
      </w:r>
      <w:r w:rsidR="009D7B56">
        <w:rPr>
          <w:sz w:val="24"/>
          <w:szCs w:val="24"/>
        </w:rPr>
        <w:t xml:space="preserve"> (фиксированную сумму</w:t>
      </w:r>
      <w:r w:rsidR="00DA1805">
        <w:rPr>
          <w:sz w:val="24"/>
          <w:szCs w:val="24"/>
        </w:rPr>
        <w:t>,</w:t>
      </w:r>
      <w:r w:rsidR="009D7B56">
        <w:rPr>
          <w:sz w:val="24"/>
          <w:szCs w:val="24"/>
        </w:rPr>
        <w:t xml:space="preserve"> зависящую от региона, количества выездов и т.п.)</w:t>
      </w:r>
      <w:r>
        <w:rPr>
          <w:sz w:val="24"/>
          <w:szCs w:val="24"/>
        </w:rPr>
        <w:t xml:space="preserve">. Патентная система упрощает контроль за специалистами, но существенно усложняет достоверность данных, </w:t>
      </w:r>
      <w:r w:rsidR="00ED3B03">
        <w:rPr>
          <w:sz w:val="24"/>
          <w:szCs w:val="24"/>
        </w:rPr>
        <w:t>вносимых в реестр специалистами. Систему контроля в этом случае также надо основывать на реестре, как и в п.1.</w:t>
      </w:r>
    </w:p>
    <w:p w:rsidR="00ED3B03" w:rsidRDefault="00ED3B03" w:rsidP="00BB4D2D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Ну и конечно помесь патента и отчислений. В данном случае поле для развития тех или иных идей достаточно.</w:t>
      </w:r>
    </w:p>
    <w:p w:rsidR="009116F0" w:rsidRDefault="009116F0" w:rsidP="00BB4D2D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Возможна и просто разовая оплата по внесению данных по объекту в реестр, но это не лучший вариант, т.к. первоначальная задача – внести в реестр полный адресный перечень владельцев БГО с указанием первичной информации по срокам службы, серийным номерам, и прочему.</w:t>
      </w:r>
    </w:p>
    <w:p w:rsidR="00ED3B03" w:rsidRDefault="00ED3B03" w:rsidP="00ED3B03">
      <w:pPr>
        <w:pStyle w:val="a3"/>
        <w:jc w:val="both"/>
        <w:rPr>
          <w:sz w:val="24"/>
          <w:szCs w:val="24"/>
        </w:rPr>
      </w:pPr>
    </w:p>
    <w:p w:rsidR="00ED3B03" w:rsidRDefault="00ED3B03" w:rsidP="00ED3B0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Вероятней всего следует на уровне глобального планирования принять, что отчисления от объема рынка должны составлять допустим 7%, или 9%, тогда получаем ежегодный бюджет реестра на уровне 18-</w:t>
      </w:r>
      <w:r w:rsidR="00DA1805">
        <w:rPr>
          <w:sz w:val="24"/>
          <w:szCs w:val="24"/>
        </w:rPr>
        <w:t xml:space="preserve">25 </w:t>
      </w:r>
      <w:proofErr w:type="spellStart"/>
      <w:r w:rsidR="00DA1805">
        <w:rPr>
          <w:sz w:val="24"/>
          <w:szCs w:val="24"/>
        </w:rPr>
        <w:t>млрд.р</w:t>
      </w:r>
      <w:proofErr w:type="spellEnd"/>
      <w:r w:rsidR="00DA1805">
        <w:rPr>
          <w:sz w:val="24"/>
          <w:szCs w:val="24"/>
        </w:rPr>
        <w:t>. поступлений. Вероятнее</w:t>
      </w:r>
      <w:r>
        <w:rPr>
          <w:sz w:val="24"/>
          <w:szCs w:val="24"/>
        </w:rPr>
        <w:t xml:space="preserve"> всего</w:t>
      </w:r>
      <w:r w:rsidR="00DA1805">
        <w:rPr>
          <w:sz w:val="24"/>
          <w:szCs w:val="24"/>
        </w:rPr>
        <w:t>,</w:t>
      </w:r>
      <w:r>
        <w:rPr>
          <w:sz w:val="24"/>
          <w:szCs w:val="24"/>
        </w:rPr>
        <w:t xml:space="preserve"> отчисления в размере 1-2% от стоимости выполненных специалистами работ необходимо будет накапливать в солидарном фонде под управлением реестра, еще около 1-2% - оплаты страховым компаниям по обязательному страхованию гражданской ответственности специалистов. Оставшиеся 3-5% использовать на содержание, компенсацию первоначальных затрат, на развитие инфраструктуры и систем контроля реестра, открытие региональных представительств, вынесения предложений по регулированию законодательства, разработку программ обучения, </w:t>
      </w:r>
      <w:proofErr w:type="spellStart"/>
      <w:r>
        <w:rPr>
          <w:sz w:val="24"/>
          <w:szCs w:val="24"/>
        </w:rPr>
        <w:t>категорийности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эксплуатирующегося</w:t>
      </w:r>
      <w:proofErr w:type="spellEnd"/>
      <w:r>
        <w:rPr>
          <w:sz w:val="24"/>
          <w:szCs w:val="24"/>
        </w:rPr>
        <w:t xml:space="preserve"> оборудования</w:t>
      </w:r>
      <w:r w:rsidR="00DA1805">
        <w:rPr>
          <w:sz w:val="24"/>
          <w:szCs w:val="24"/>
        </w:rPr>
        <w:t xml:space="preserve"> (условно звезды безопасности, необязательная добровольная аттестация оборудования, в которой будут заинтересованы производители)</w:t>
      </w:r>
      <w:r>
        <w:rPr>
          <w:sz w:val="24"/>
          <w:szCs w:val="24"/>
        </w:rPr>
        <w:t>, субсидирования малоимущих и т.п.</w:t>
      </w:r>
    </w:p>
    <w:p w:rsidR="009116F0" w:rsidRDefault="009116F0" w:rsidP="00ED3B0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Поскольку не представляется возможным оценить первоначальные затраты в рамках текущего поверхностного рассмотрения, констатируем, что ежегодно бюджет собственно реестра за вычетом страхования и накопительного фонда может составлять 9-11 </w:t>
      </w:r>
      <w:proofErr w:type="spellStart"/>
      <w:r>
        <w:rPr>
          <w:sz w:val="24"/>
          <w:szCs w:val="24"/>
        </w:rPr>
        <w:t>млрд.р</w:t>
      </w:r>
      <w:proofErr w:type="spellEnd"/>
      <w:r>
        <w:rPr>
          <w:sz w:val="24"/>
          <w:szCs w:val="24"/>
        </w:rPr>
        <w:t>.</w:t>
      </w:r>
    </w:p>
    <w:p w:rsidR="009D7B56" w:rsidRDefault="009D7B56" w:rsidP="00ED3B03">
      <w:pPr>
        <w:pStyle w:val="a3"/>
        <w:jc w:val="both"/>
        <w:rPr>
          <w:sz w:val="24"/>
          <w:szCs w:val="24"/>
        </w:rPr>
      </w:pPr>
    </w:p>
    <w:p w:rsidR="009D7B56" w:rsidRPr="00DA1805" w:rsidRDefault="009D7B56" w:rsidP="00ED3B0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Когда мы говорим, а в каких направлениях следует развивать реестр – именно в направлениях четкого сбора информации и контроля, снижения аварийности, повышения квалификации специалистов, сбора ответной информации от владельцев БГО о некачественно выполненных специалистом работ</w:t>
      </w:r>
      <w:r w:rsidR="00DA1805">
        <w:rPr>
          <w:sz w:val="24"/>
          <w:szCs w:val="24"/>
        </w:rPr>
        <w:t xml:space="preserve"> (переаттестация или запрет подобным специалистам работать с газовым оборудованием). Может быть и в части современных технологий – создание карты точек эксплуатации (на основании </w:t>
      </w:r>
      <w:proofErr w:type="spellStart"/>
      <w:r w:rsidR="00DA1805">
        <w:rPr>
          <w:sz w:val="24"/>
          <w:szCs w:val="24"/>
        </w:rPr>
        <w:t>глонасс</w:t>
      </w:r>
      <w:proofErr w:type="spellEnd"/>
      <w:r w:rsidR="00DA1805">
        <w:rPr>
          <w:sz w:val="24"/>
          <w:szCs w:val="24"/>
        </w:rPr>
        <w:t xml:space="preserve"> технологий), обязательная установка модулей контроля </w:t>
      </w:r>
      <w:r w:rsidR="00DA1805">
        <w:rPr>
          <w:sz w:val="24"/>
          <w:szCs w:val="24"/>
          <w:lang w:val="en-US"/>
        </w:rPr>
        <w:t>GSM</w:t>
      </w:r>
      <w:r w:rsidR="00DA1805">
        <w:rPr>
          <w:sz w:val="24"/>
          <w:szCs w:val="24"/>
        </w:rPr>
        <w:t xml:space="preserve"> (его также необходимо где-то разработать и устанавливать, при этом стоимость оборудования может быть включена в стоимость договоров обслуживания или снижать тариф, если владелец самостоятельно установил данное устройство)</w:t>
      </w:r>
      <w:r w:rsidR="00DA1805" w:rsidRPr="00DA1805">
        <w:rPr>
          <w:sz w:val="24"/>
          <w:szCs w:val="24"/>
        </w:rPr>
        <w:t xml:space="preserve"> </w:t>
      </w:r>
      <w:r w:rsidR="00DA1805">
        <w:rPr>
          <w:sz w:val="24"/>
          <w:szCs w:val="24"/>
        </w:rPr>
        <w:t>загазованности с выводом сигнала тревоги на МЧС, закрепленных специалистов и т.п., Это может быть развитие в сторону единой диспетчеризации всех абонентов вне зависимости кто запустил/установил, кто обслуживает – для исключения возникновения аварийных ситуаций, связанных с утечками газа.</w:t>
      </w:r>
      <w:r w:rsidR="0099554B">
        <w:rPr>
          <w:sz w:val="24"/>
          <w:szCs w:val="24"/>
        </w:rPr>
        <w:t xml:space="preserve"> Развивая систему дальше – установка отсечных клапанов, передача посредством данных устройств показаний учета газа……….</w:t>
      </w:r>
    </w:p>
    <w:p w:rsidR="00ED3B03" w:rsidRDefault="00ED3B03" w:rsidP="00ED3B03">
      <w:pPr>
        <w:pStyle w:val="a3"/>
        <w:jc w:val="both"/>
        <w:rPr>
          <w:sz w:val="24"/>
          <w:szCs w:val="24"/>
        </w:rPr>
      </w:pPr>
    </w:p>
    <w:p w:rsidR="00747A2B" w:rsidRPr="00DA59E8" w:rsidRDefault="00900659" w:rsidP="00900659">
      <w:pPr>
        <w:pStyle w:val="a3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900659">
        <w:rPr>
          <w:b/>
          <w:sz w:val="28"/>
          <w:szCs w:val="24"/>
        </w:rPr>
        <w:t>Необходимые ресурсы</w:t>
      </w:r>
      <w:r>
        <w:rPr>
          <w:b/>
          <w:sz w:val="28"/>
          <w:szCs w:val="24"/>
        </w:rPr>
        <w:t>, лобби, изменения в законодательстве</w:t>
      </w:r>
    </w:p>
    <w:p w:rsidR="00DA59E8" w:rsidRDefault="00DA59E8" w:rsidP="00DA59E8">
      <w:pPr>
        <w:pStyle w:val="a3"/>
        <w:ind w:left="1080"/>
        <w:jc w:val="both"/>
        <w:rPr>
          <w:sz w:val="28"/>
          <w:szCs w:val="24"/>
        </w:rPr>
      </w:pPr>
      <w:r>
        <w:rPr>
          <w:sz w:val="28"/>
          <w:szCs w:val="24"/>
        </w:rPr>
        <w:t>Один из главных вопросов, т.к.</w:t>
      </w:r>
      <w:r w:rsidR="006C7B36">
        <w:rPr>
          <w:sz w:val="28"/>
          <w:szCs w:val="24"/>
        </w:rPr>
        <w:t>,</w:t>
      </w:r>
      <w:r>
        <w:rPr>
          <w:sz w:val="28"/>
          <w:szCs w:val="24"/>
        </w:rPr>
        <w:t xml:space="preserve"> например</w:t>
      </w:r>
      <w:r w:rsidR="006C7B36">
        <w:rPr>
          <w:sz w:val="28"/>
          <w:szCs w:val="24"/>
        </w:rPr>
        <w:t>,</w:t>
      </w:r>
      <w:r>
        <w:rPr>
          <w:sz w:val="28"/>
          <w:szCs w:val="24"/>
        </w:rPr>
        <w:t xml:space="preserve"> в настоящее время понятие единого федерального реестра в данной области вообще не присутствует. Например</w:t>
      </w:r>
      <w:r w:rsidR="006C7B36">
        <w:rPr>
          <w:sz w:val="28"/>
          <w:szCs w:val="24"/>
        </w:rPr>
        <w:t>,</w:t>
      </w:r>
      <w:r>
        <w:rPr>
          <w:sz w:val="28"/>
          <w:szCs w:val="24"/>
        </w:rPr>
        <w:t xml:space="preserve"> придется также менять законодательство в области персональной аттестации и ответственности допущенного специалиста. Например</w:t>
      </w:r>
      <w:r w:rsidR="006C7B36">
        <w:rPr>
          <w:sz w:val="28"/>
          <w:szCs w:val="24"/>
        </w:rPr>
        <w:t>,</w:t>
      </w:r>
      <w:r>
        <w:rPr>
          <w:sz w:val="28"/>
          <w:szCs w:val="24"/>
        </w:rPr>
        <w:t xml:space="preserve"> необходимо лоббировать данный подход в Газпроме, чтобы не вызвать зависти. Вопрос требует серьезной проработки, т.к. в настоящий момент прописаны только нижние уровни – деятельность специалистов. Ответственность пользователей, обязательное страхование – нет.</w:t>
      </w:r>
    </w:p>
    <w:p w:rsidR="00DA59E8" w:rsidRDefault="00DA59E8" w:rsidP="00DA59E8">
      <w:pPr>
        <w:pStyle w:val="a3"/>
        <w:ind w:left="1080"/>
        <w:jc w:val="both"/>
        <w:rPr>
          <w:sz w:val="28"/>
          <w:szCs w:val="24"/>
        </w:rPr>
      </w:pPr>
    </w:p>
    <w:p w:rsidR="00DA59E8" w:rsidRPr="00DA59E8" w:rsidRDefault="00DA59E8" w:rsidP="00DA59E8">
      <w:pPr>
        <w:pStyle w:val="a3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8"/>
          <w:szCs w:val="24"/>
        </w:rPr>
        <w:t>Соблюдение принципов государственно-частного партнерства</w:t>
      </w:r>
    </w:p>
    <w:p w:rsidR="00DA59E8" w:rsidRDefault="00DA59E8" w:rsidP="00DA59E8">
      <w:pPr>
        <w:pStyle w:val="a3"/>
        <w:ind w:left="1080"/>
        <w:jc w:val="both"/>
        <w:rPr>
          <w:sz w:val="28"/>
          <w:szCs w:val="24"/>
        </w:rPr>
      </w:pPr>
      <w:r>
        <w:rPr>
          <w:sz w:val="28"/>
          <w:szCs w:val="24"/>
        </w:rPr>
        <w:t>Концепт предполагает, что государству важно решить вопросы в части кто виноват (кто платит) по ущербу, обязательно не из бюджета</w:t>
      </w:r>
      <w:proofErr w:type="gramStart"/>
      <w:r>
        <w:rPr>
          <w:sz w:val="28"/>
          <w:szCs w:val="24"/>
        </w:rPr>
        <w:t xml:space="preserve"> !</w:t>
      </w:r>
      <w:proofErr w:type="gramEnd"/>
    </w:p>
    <w:p w:rsidR="00DA59E8" w:rsidRPr="00DA59E8" w:rsidRDefault="00DA59E8" w:rsidP="00DA59E8">
      <w:pPr>
        <w:pStyle w:val="a3"/>
        <w:ind w:left="1080"/>
        <w:jc w:val="both"/>
        <w:rPr>
          <w:sz w:val="24"/>
          <w:szCs w:val="24"/>
        </w:rPr>
      </w:pPr>
      <w:r>
        <w:rPr>
          <w:sz w:val="28"/>
          <w:szCs w:val="24"/>
        </w:rPr>
        <w:t>Концепт предполагает</w:t>
      </w:r>
      <w:r w:rsidR="00875CDC">
        <w:rPr>
          <w:sz w:val="28"/>
          <w:szCs w:val="24"/>
        </w:rPr>
        <w:t>,</w:t>
      </w:r>
      <w:r>
        <w:rPr>
          <w:sz w:val="28"/>
          <w:szCs w:val="24"/>
        </w:rPr>
        <w:t xml:space="preserve"> что частным участникам интересно создать практически вечный бизнес, поддержанный лобби на этапе запуска, при этом зарабатывая необходимые средства, при этом не являющейся стороной-ответчиком в случае возникновения </w:t>
      </w:r>
      <w:r>
        <w:rPr>
          <w:sz w:val="28"/>
          <w:szCs w:val="24"/>
        </w:rPr>
        <w:lastRenderedPageBreak/>
        <w:t>чрезвычайных ситуаций (ответчики - исполнители, страховщики, средства созданного фонда не более).</w:t>
      </w:r>
    </w:p>
    <w:p w:rsidR="00DA59E8" w:rsidRPr="00DA59E8" w:rsidRDefault="00DA59E8" w:rsidP="00DA59E8">
      <w:pPr>
        <w:pStyle w:val="a3"/>
        <w:ind w:left="1080"/>
        <w:jc w:val="both"/>
        <w:rPr>
          <w:sz w:val="24"/>
          <w:szCs w:val="24"/>
        </w:rPr>
      </w:pPr>
    </w:p>
    <w:p w:rsidR="00900659" w:rsidRDefault="00900659" w:rsidP="00747A2B">
      <w:pPr>
        <w:pStyle w:val="a3"/>
        <w:ind w:left="0"/>
        <w:jc w:val="both"/>
        <w:rPr>
          <w:sz w:val="24"/>
          <w:szCs w:val="24"/>
        </w:rPr>
      </w:pPr>
    </w:p>
    <w:p w:rsidR="00900659" w:rsidRPr="00747A2B" w:rsidRDefault="00900659" w:rsidP="00747A2B">
      <w:pPr>
        <w:pStyle w:val="a3"/>
        <w:ind w:left="0"/>
        <w:jc w:val="both"/>
        <w:rPr>
          <w:sz w:val="24"/>
          <w:szCs w:val="24"/>
        </w:rPr>
      </w:pPr>
    </w:p>
    <w:p w:rsidR="00F168F3" w:rsidRDefault="00F168F3" w:rsidP="00F168F3">
      <w:pPr>
        <w:pStyle w:val="a3"/>
        <w:rPr>
          <w:sz w:val="24"/>
          <w:szCs w:val="24"/>
        </w:rPr>
      </w:pPr>
    </w:p>
    <w:p w:rsidR="00F168F3" w:rsidRPr="00241110" w:rsidRDefault="00F168F3" w:rsidP="00F168F3">
      <w:pPr>
        <w:pStyle w:val="a3"/>
        <w:rPr>
          <w:sz w:val="24"/>
          <w:szCs w:val="24"/>
        </w:rPr>
      </w:pPr>
    </w:p>
    <w:p w:rsidR="00DC5028" w:rsidRDefault="00DC5028" w:rsidP="00F029D0">
      <w:pPr>
        <w:rPr>
          <w:sz w:val="28"/>
          <w:u w:val="single"/>
        </w:rPr>
      </w:pPr>
    </w:p>
    <w:p w:rsidR="00DC5028" w:rsidRDefault="00DC5028" w:rsidP="00F029D0">
      <w:pPr>
        <w:rPr>
          <w:sz w:val="28"/>
          <w:u w:val="single"/>
        </w:rPr>
      </w:pPr>
    </w:p>
    <w:p w:rsidR="00DC5028" w:rsidRDefault="00DC5028" w:rsidP="00F029D0">
      <w:pPr>
        <w:rPr>
          <w:sz w:val="28"/>
          <w:u w:val="single"/>
        </w:rPr>
      </w:pPr>
    </w:p>
    <w:p w:rsidR="00F029D0" w:rsidRDefault="00F029D0" w:rsidP="002334EA">
      <w:pPr>
        <w:jc w:val="center"/>
        <w:rPr>
          <w:sz w:val="28"/>
          <w:u w:val="single"/>
        </w:rPr>
      </w:pPr>
    </w:p>
    <w:p w:rsidR="00735625" w:rsidRDefault="00735625"/>
    <w:sectPr w:rsidR="00735625" w:rsidSect="00C2250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A30"/>
    <w:multiLevelType w:val="hybridMultilevel"/>
    <w:tmpl w:val="54E8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639E"/>
    <w:multiLevelType w:val="hybridMultilevel"/>
    <w:tmpl w:val="DA02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5576C"/>
    <w:multiLevelType w:val="hybridMultilevel"/>
    <w:tmpl w:val="7650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53FF8"/>
    <w:multiLevelType w:val="hybridMultilevel"/>
    <w:tmpl w:val="399465FE"/>
    <w:lvl w:ilvl="0" w:tplc="3698C9B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E22BD"/>
    <w:multiLevelType w:val="hybridMultilevel"/>
    <w:tmpl w:val="47FE5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669C0"/>
    <w:multiLevelType w:val="hybridMultilevel"/>
    <w:tmpl w:val="EF38B63C"/>
    <w:lvl w:ilvl="0" w:tplc="DE1ECD5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C55700"/>
    <w:multiLevelType w:val="hybridMultilevel"/>
    <w:tmpl w:val="EDF69604"/>
    <w:lvl w:ilvl="0" w:tplc="C2408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5A3F7E"/>
    <w:multiLevelType w:val="hybridMultilevel"/>
    <w:tmpl w:val="D7208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335B5"/>
    <w:multiLevelType w:val="hybridMultilevel"/>
    <w:tmpl w:val="25E6700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CD79E0"/>
    <w:multiLevelType w:val="hybridMultilevel"/>
    <w:tmpl w:val="6F06A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25"/>
    <w:rsid w:val="0001167D"/>
    <w:rsid w:val="00030002"/>
    <w:rsid w:val="00083706"/>
    <w:rsid w:val="00087B6C"/>
    <w:rsid w:val="001B7493"/>
    <w:rsid w:val="00213B67"/>
    <w:rsid w:val="0022427D"/>
    <w:rsid w:val="002334EA"/>
    <w:rsid w:val="00241110"/>
    <w:rsid w:val="00290846"/>
    <w:rsid w:val="002B182A"/>
    <w:rsid w:val="002F5190"/>
    <w:rsid w:val="00321ED4"/>
    <w:rsid w:val="003245EF"/>
    <w:rsid w:val="00340E7B"/>
    <w:rsid w:val="003969F6"/>
    <w:rsid w:val="003D0783"/>
    <w:rsid w:val="00421223"/>
    <w:rsid w:val="004A78BC"/>
    <w:rsid w:val="00515F0B"/>
    <w:rsid w:val="0058075A"/>
    <w:rsid w:val="005B1ABA"/>
    <w:rsid w:val="005B563A"/>
    <w:rsid w:val="00602647"/>
    <w:rsid w:val="00607D22"/>
    <w:rsid w:val="006358F3"/>
    <w:rsid w:val="006C7B36"/>
    <w:rsid w:val="007142B7"/>
    <w:rsid w:val="00735625"/>
    <w:rsid w:val="0073635C"/>
    <w:rsid w:val="00747A2B"/>
    <w:rsid w:val="0078192B"/>
    <w:rsid w:val="00781FEF"/>
    <w:rsid w:val="007E6326"/>
    <w:rsid w:val="008075C1"/>
    <w:rsid w:val="00812B7C"/>
    <w:rsid w:val="008574EF"/>
    <w:rsid w:val="00870AF9"/>
    <w:rsid w:val="00875CDC"/>
    <w:rsid w:val="0088074F"/>
    <w:rsid w:val="008A65A3"/>
    <w:rsid w:val="008D7943"/>
    <w:rsid w:val="008F535B"/>
    <w:rsid w:val="00900659"/>
    <w:rsid w:val="009116F0"/>
    <w:rsid w:val="0099554B"/>
    <w:rsid w:val="009B734D"/>
    <w:rsid w:val="009D7B56"/>
    <w:rsid w:val="009E0EF4"/>
    <w:rsid w:val="00B309D1"/>
    <w:rsid w:val="00B857B4"/>
    <w:rsid w:val="00B9521D"/>
    <w:rsid w:val="00BA1E7C"/>
    <w:rsid w:val="00BB4D2D"/>
    <w:rsid w:val="00BF555E"/>
    <w:rsid w:val="00C044BE"/>
    <w:rsid w:val="00C2250A"/>
    <w:rsid w:val="00C249B1"/>
    <w:rsid w:val="00C9159C"/>
    <w:rsid w:val="00CC23A5"/>
    <w:rsid w:val="00CD067F"/>
    <w:rsid w:val="00CE1867"/>
    <w:rsid w:val="00CF18E6"/>
    <w:rsid w:val="00D24726"/>
    <w:rsid w:val="00D50EBC"/>
    <w:rsid w:val="00DA1805"/>
    <w:rsid w:val="00DA3A31"/>
    <w:rsid w:val="00DA59E8"/>
    <w:rsid w:val="00DC5028"/>
    <w:rsid w:val="00E061E6"/>
    <w:rsid w:val="00E57F41"/>
    <w:rsid w:val="00ED3B03"/>
    <w:rsid w:val="00F029D0"/>
    <w:rsid w:val="00F1188B"/>
    <w:rsid w:val="00F168F3"/>
    <w:rsid w:val="00F80B8C"/>
    <w:rsid w:val="00FB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6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6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4132</Words>
  <Characters>23554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Urii</cp:lastModifiedBy>
  <cp:revision>2</cp:revision>
  <cp:lastPrinted>2014-09-29T20:01:00Z</cp:lastPrinted>
  <dcterms:created xsi:type="dcterms:W3CDTF">2015-12-04T15:18:00Z</dcterms:created>
  <dcterms:modified xsi:type="dcterms:W3CDTF">2015-12-04T15:18:00Z</dcterms:modified>
</cp:coreProperties>
</file>